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6A2FDA" w14:textId="77777777" w:rsidR="00CA5BC0" w:rsidRDefault="007E60D5" w:rsidP="006F7A31">
      <w:pPr>
        <w:ind w:left="8640" w:firstLine="720"/>
        <w:rPr>
          <w:b/>
        </w:rPr>
      </w:pPr>
      <w:r>
        <w:rPr>
          <w:b/>
        </w:rPr>
        <w:t>Приложение Е2</w:t>
      </w:r>
      <w:r w:rsidR="006F7A31" w:rsidRPr="006F7A31">
        <w:rPr>
          <w:b/>
        </w:rPr>
        <w:t>.1</w:t>
      </w:r>
    </w:p>
    <w:p w14:paraId="76BA8B25" w14:textId="77777777" w:rsidR="007E60D5" w:rsidRPr="006F7A31" w:rsidRDefault="007E60D5" w:rsidP="007C40DB">
      <w:pPr>
        <w:ind w:left="8640" w:hanging="8782"/>
        <w:jc w:val="center"/>
        <w:rPr>
          <w:b/>
        </w:rPr>
      </w:pPr>
      <w:r>
        <w:rPr>
          <w:b/>
        </w:rPr>
        <w:t>Обвързаност на дейности и индикатори във връзка с отчитането на бюджетна линия</w:t>
      </w:r>
    </w:p>
    <w:p w14:paraId="6806BAAE" w14:textId="37F6FE7E" w:rsidR="006F7A31" w:rsidRDefault="006F7A31" w:rsidP="006F7A31">
      <w:pPr>
        <w:rPr>
          <w:lang w:val="en-US"/>
        </w:rPr>
      </w:pPr>
    </w:p>
    <w:p w14:paraId="198E0476" w14:textId="667C5CBB" w:rsidR="009A4C4A" w:rsidRDefault="009A4C4A" w:rsidP="006F7A31">
      <w:pPr>
        <w:rPr>
          <w:lang w:val="en-US"/>
        </w:rPr>
      </w:pPr>
    </w:p>
    <w:tbl>
      <w:tblPr>
        <w:tblW w:w="1336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4"/>
        <w:gridCol w:w="4777"/>
        <w:gridCol w:w="2801"/>
        <w:gridCol w:w="2487"/>
      </w:tblGrid>
      <w:tr w:rsidR="009A4C4A" w:rsidRPr="009A4C4A" w14:paraId="015B90AE" w14:textId="77777777" w:rsidTr="00B2710C">
        <w:trPr>
          <w:trHeight w:val="227"/>
        </w:trPr>
        <w:tc>
          <w:tcPr>
            <w:tcW w:w="3304" w:type="dxa"/>
            <w:vMerge w:val="restart"/>
            <w:shd w:val="clear" w:color="auto" w:fill="auto"/>
            <w:noWrap/>
            <w:vAlign w:val="center"/>
          </w:tcPr>
          <w:p w14:paraId="5F664FBF" w14:textId="1C213A24" w:rsidR="009A4C4A" w:rsidRPr="009A4C4A" w:rsidRDefault="009A4C4A" w:rsidP="009A4C4A">
            <w:pPr>
              <w:rPr>
                <w:lang w:val="bg"/>
              </w:rPr>
            </w:pPr>
            <w:r w:rsidRPr="009A4C4A">
              <w:rPr>
                <w:lang w:val="bg"/>
              </w:rPr>
              <w:t xml:space="preserve">Междинни конкретни резултати (ако е приложимо), които водят до възстановяване на разходи, с </w:t>
            </w:r>
            <w:r w:rsidR="008A4084">
              <w:t xml:space="preserve">индикативен </w:t>
            </w:r>
            <w:r w:rsidRPr="009A4C4A">
              <w:rPr>
                <w:lang w:val="bg"/>
              </w:rPr>
              <w:t xml:space="preserve">график за </w:t>
            </w:r>
            <w:r w:rsidR="008A4084">
              <w:rPr>
                <w:lang w:val="bg"/>
              </w:rPr>
              <w:t>изпълнение</w:t>
            </w:r>
          </w:p>
          <w:p w14:paraId="730E46BF" w14:textId="77777777" w:rsidR="009A4C4A" w:rsidRPr="009A4C4A" w:rsidRDefault="009A4C4A" w:rsidP="009A4C4A">
            <w:pPr>
              <w:rPr>
                <w:lang w:val="bg"/>
              </w:rPr>
            </w:pPr>
          </w:p>
        </w:tc>
        <w:tc>
          <w:tcPr>
            <w:tcW w:w="4777" w:type="dxa"/>
          </w:tcPr>
          <w:p w14:paraId="05BD10F7" w14:textId="77777777" w:rsidR="009A4C4A" w:rsidRPr="009A4C4A" w:rsidRDefault="009A4C4A" w:rsidP="009A4C4A">
            <w:pPr>
              <w:rPr>
                <w:lang w:val="bg"/>
              </w:rPr>
            </w:pPr>
            <w:r w:rsidRPr="009A4C4A">
              <w:rPr>
                <w:lang w:val="bg"/>
              </w:rPr>
              <w:t>Междинни конкретни резултати</w:t>
            </w:r>
          </w:p>
        </w:tc>
        <w:tc>
          <w:tcPr>
            <w:tcW w:w="2801" w:type="dxa"/>
          </w:tcPr>
          <w:p w14:paraId="414085B5" w14:textId="41C028C1" w:rsidR="009A4C4A" w:rsidRPr="009A4C4A" w:rsidRDefault="008A4084" w:rsidP="009A4C4A">
            <w:pPr>
              <w:rPr>
                <w:lang w:val="bg"/>
              </w:rPr>
            </w:pPr>
            <w:r>
              <w:rPr>
                <w:lang w:val="bg"/>
              </w:rPr>
              <w:t>Индикативна</w:t>
            </w:r>
            <w:r w:rsidR="009A4C4A" w:rsidRPr="009A4C4A">
              <w:rPr>
                <w:lang w:val="bg"/>
              </w:rPr>
              <w:t xml:space="preserve"> дата</w:t>
            </w:r>
            <w:r>
              <w:rPr>
                <w:lang w:val="bg"/>
              </w:rPr>
              <w:t xml:space="preserve"> на изпълнение</w:t>
            </w:r>
          </w:p>
        </w:tc>
        <w:tc>
          <w:tcPr>
            <w:tcW w:w="2487" w:type="dxa"/>
          </w:tcPr>
          <w:p w14:paraId="63565083" w14:textId="77777777" w:rsidR="009A4C4A" w:rsidRPr="009A4C4A" w:rsidRDefault="009A4C4A" w:rsidP="009A4C4A">
            <w:pPr>
              <w:rPr>
                <w:lang w:val="bg"/>
              </w:rPr>
            </w:pPr>
            <w:r w:rsidRPr="009A4C4A">
              <w:rPr>
                <w:lang w:val="bg"/>
              </w:rPr>
              <w:t>Суми (в EUR)</w:t>
            </w:r>
          </w:p>
        </w:tc>
      </w:tr>
      <w:tr w:rsidR="009A4C4A" w:rsidRPr="009A4C4A" w14:paraId="0CBE5200" w14:textId="77777777" w:rsidTr="00B2710C">
        <w:trPr>
          <w:trHeight w:val="227"/>
        </w:trPr>
        <w:tc>
          <w:tcPr>
            <w:tcW w:w="3304" w:type="dxa"/>
            <w:vMerge/>
            <w:shd w:val="clear" w:color="auto" w:fill="auto"/>
            <w:noWrap/>
            <w:vAlign w:val="center"/>
          </w:tcPr>
          <w:p w14:paraId="30CA0395" w14:textId="77777777" w:rsidR="009A4C4A" w:rsidRPr="009A4C4A" w:rsidRDefault="009A4C4A" w:rsidP="009A4C4A">
            <w:pPr>
              <w:rPr>
                <w:lang w:val="bg"/>
              </w:rPr>
            </w:pPr>
          </w:p>
        </w:tc>
        <w:tc>
          <w:tcPr>
            <w:tcW w:w="4777" w:type="dxa"/>
            <w:vAlign w:val="center"/>
          </w:tcPr>
          <w:p w14:paraId="50F83097" w14:textId="03E85E5E" w:rsidR="009A4C4A" w:rsidRPr="009A4C4A" w:rsidRDefault="009A4C4A" w:rsidP="007C219F">
            <w:pPr>
              <w:numPr>
                <w:ilvl w:val="0"/>
                <w:numId w:val="1"/>
              </w:numPr>
              <w:tabs>
                <w:tab w:val="clear" w:pos="705"/>
              </w:tabs>
              <w:ind w:left="0" w:firstLine="0"/>
              <w:jc w:val="both"/>
              <w:rPr>
                <w:lang w:val="bg"/>
              </w:rPr>
            </w:pPr>
            <w:r w:rsidRPr="009A4C4A">
              <w:rPr>
                <w:lang w:val="bg"/>
              </w:rPr>
              <w:t xml:space="preserve"> </w:t>
            </w:r>
            <w:r w:rsidRPr="007C219F">
              <w:rPr>
                <w:lang w:val="bg"/>
              </w:rPr>
              <w:t>Пул</w:t>
            </w:r>
            <w:r w:rsidRPr="009A4C4A">
              <w:rPr>
                <w:lang w:val="bg"/>
              </w:rPr>
              <w:t xml:space="preserve"> от експерти за трансфер на знания и предоставяне на специфична експертиза - консултациите със специфична експертиза ще се отчитат ежегодно въз основа на консултантски договори. Разходите са п</w:t>
            </w:r>
            <w:r w:rsidRPr="009A4C4A">
              <w:t>ланирани</w:t>
            </w:r>
            <w:r w:rsidRPr="009A4C4A">
              <w:rPr>
                <w:lang w:val="bg"/>
              </w:rPr>
              <w:t xml:space="preserve"> еднакво за всяка година на изпълнение на действието. За осъществяване на дейността ежегодно ще се изготвят оценки на нуждите, планове за изграждане на капацитет и технически и финансов доклад.</w:t>
            </w:r>
          </w:p>
          <w:p w14:paraId="5C6CDE71" w14:textId="77777777" w:rsidR="009A4C4A" w:rsidRPr="009A4C4A" w:rsidRDefault="009A4C4A" w:rsidP="007C219F">
            <w:pPr>
              <w:jc w:val="both"/>
              <w:rPr>
                <w:lang w:val="bg"/>
              </w:rPr>
            </w:pPr>
            <w:r w:rsidRPr="009A4C4A">
              <w:rPr>
                <w:lang w:val="bg"/>
              </w:rPr>
              <w:t xml:space="preserve">За първия период на отчитане трябва да бъдат </w:t>
            </w:r>
            <w:r w:rsidRPr="009A4C4A">
              <w:t>реализирани</w:t>
            </w:r>
            <w:r w:rsidRPr="009A4C4A">
              <w:rPr>
                <w:lang w:val="bg"/>
              </w:rPr>
              <w:t xml:space="preserve"> най-малко 1 500 човекодни (от международни</w:t>
            </w:r>
            <w:r w:rsidRPr="009A4C4A">
              <w:t xml:space="preserve"> </w:t>
            </w:r>
            <w:r w:rsidRPr="009A4C4A">
              <w:rPr>
                <w:lang w:val="bg"/>
              </w:rPr>
              <w:t>и</w:t>
            </w:r>
            <w:r w:rsidRPr="009A4C4A">
              <w:t>/или</w:t>
            </w:r>
            <w:r w:rsidRPr="009A4C4A">
              <w:rPr>
                <w:lang w:val="bg"/>
              </w:rPr>
              <w:t xml:space="preserve"> от национални/местни експерти) за трансфер на знания/консултации, за следващите периоди човекодните ще се отчитат </w:t>
            </w:r>
            <w:r w:rsidRPr="009A4C4A">
              <w:t xml:space="preserve">чрез </w:t>
            </w:r>
            <w:r w:rsidRPr="009A4C4A">
              <w:rPr>
                <w:lang w:val="bg"/>
              </w:rPr>
              <w:t>натруп</w:t>
            </w:r>
            <w:r w:rsidRPr="009A4C4A">
              <w:t>в</w:t>
            </w:r>
            <w:r w:rsidRPr="009A4C4A">
              <w:rPr>
                <w:lang w:val="bg"/>
              </w:rPr>
              <w:t>ан</w:t>
            </w:r>
            <w:r w:rsidRPr="009A4C4A">
              <w:t>е</w:t>
            </w:r>
            <w:r w:rsidRPr="009A4C4A">
              <w:rPr>
                <w:lang w:val="bg"/>
              </w:rPr>
              <w:t xml:space="preserve"> и ще се считат за постигнати, когато средната стойност за период е най-малко 1 500 човекодни.</w:t>
            </w:r>
          </w:p>
        </w:tc>
        <w:tc>
          <w:tcPr>
            <w:tcW w:w="2801" w:type="dxa"/>
            <w:vAlign w:val="center"/>
          </w:tcPr>
          <w:p w14:paraId="579E8571" w14:textId="77777777" w:rsidR="009A4C4A" w:rsidRPr="009A4C4A" w:rsidRDefault="009A4C4A" w:rsidP="009A4C4A">
            <w:pPr>
              <w:rPr>
                <w:lang w:val="bg"/>
              </w:rPr>
            </w:pPr>
            <w:r w:rsidRPr="009A4C4A">
              <w:rPr>
                <w:lang w:val="bg"/>
              </w:rPr>
              <w:t>Q4</w:t>
            </w:r>
            <w:r w:rsidRPr="009A4C4A">
              <w:t xml:space="preserve"> </w:t>
            </w:r>
            <w:r w:rsidRPr="009A4C4A">
              <w:rPr>
                <w:lang w:val="bg"/>
              </w:rPr>
              <w:t xml:space="preserve">2023 </w:t>
            </w:r>
          </w:p>
          <w:p w14:paraId="77722B92" w14:textId="77777777" w:rsidR="009A4C4A" w:rsidRPr="009A4C4A" w:rsidRDefault="009A4C4A" w:rsidP="009A4C4A">
            <w:pPr>
              <w:rPr>
                <w:lang w:val="bg"/>
              </w:rPr>
            </w:pPr>
            <w:r w:rsidRPr="009A4C4A">
              <w:rPr>
                <w:lang w:val="bg"/>
              </w:rPr>
              <w:t xml:space="preserve">Q4 2024 </w:t>
            </w:r>
          </w:p>
          <w:p w14:paraId="71FE72FA" w14:textId="77777777" w:rsidR="009A4C4A" w:rsidRPr="009A4C4A" w:rsidRDefault="009A4C4A" w:rsidP="009A4C4A">
            <w:pPr>
              <w:rPr>
                <w:lang w:val="bg"/>
              </w:rPr>
            </w:pPr>
            <w:r w:rsidRPr="009A4C4A">
              <w:rPr>
                <w:lang w:val="bg"/>
              </w:rPr>
              <w:t>Q4 2025</w:t>
            </w:r>
          </w:p>
          <w:p w14:paraId="498DD33C" w14:textId="77777777" w:rsidR="009A4C4A" w:rsidRPr="009A4C4A" w:rsidRDefault="009A4C4A" w:rsidP="009A4C4A">
            <w:pPr>
              <w:rPr>
                <w:lang w:val="bg"/>
              </w:rPr>
            </w:pPr>
            <w:r w:rsidRPr="009A4C4A">
              <w:rPr>
                <w:lang w:val="bg"/>
              </w:rPr>
              <w:t>Q4 2026</w:t>
            </w:r>
          </w:p>
          <w:p w14:paraId="60ED8CB9" w14:textId="77777777" w:rsidR="009A4C4A" w:rsidRPr="009A4C4A" w:rsidRDefault="009A4C4A" w:rsidP="009A4C4A">
            <w:pPr>
              <w:rPr>
                <w:lang w:val="bg"/>
              </w:rPr>
            </w:pPr>
            <w:r w:rsidRPr="009A4C4A">
              <w:rPr>
                <w:lang w:val="bg"/>
              </w:rPr>
              <w:t>Q4 2027</w:t>
            </w:r>
          </w:p>
          <w:p w14:paraId="143C6C94" w14:textId="77777777" w:rsidR="009A4C4A" w:rsidRPr="009A4C4A" w:rsidRDefault="009A4C4A" w:rsidP="009A4C4A">
            <w:pPr>
              <w:rPr>
                <w:lang w:val="bg"/>
              </w:rPr>
            </w:pPr>
            <w:r w:rsidRPr="009A4C4A">
              <w:rPr>
                <w:lang w:val="bg"/>
              </w:rPr>
              <w:t xml:space="preserve">Q4 2028 </w:t>
            </w:r>
          </w:p>
          <w:p w14:paraId="6D1E154C" w14:textId="77777777" w:rsidR="009A4C4A" w:rsidRPr="009A4C4A" w:rsidRDefault="009A4C4A" w:rsidP="009A4C4A">
            <w:pPr>
              <w:rPr>
                <w:lang w:val="bg"/>
              </w:rPr>
            </w:pPr>
            <w:r w:rsidRPr="009A4C4A">
              <w:rPr>
                <w:lang w:val="bg"/>
              </w:rPr>
              <w:t>Q2 2029</w:t>
            </w:r>
          </w:p>
        </w:tc>
        <w:tc>
          <w:tcPr>
            <w:tcW w:w="2487" w:type="dxa"/>
            <w:vAlign w:val="center"/>
          </w:tcPr>
          <w:p w14:paraId="3623F2E8" w14:textId="2C0F7B82" w:rsidR="009A4C4A" w:rsidRPr="009A4C4A" w:rsidRDefault="009A4C4A" w:rsidP="009A4C4A">
            <w:pPr>
              <w:rPr>
                <w:lang w:val="bg"/>
              </w:rPr>
            </w:pPr>
            <w:r w:rsidRPr="009A4C4A">
              <w:rPr>
                <w:lang w:val="bg"/>
              </w:rPr>
              <w:t>580</w:t>
            </w:r>
            <w:r w:rsidR="00995042">
              <w:rPr>
                <w:lang w:val="bg"/>
              </w:rPr>
              <w:t> </w:t>
            </w:r>
            <w:r w:rsidRPr="009A4C4A">
              <w:rPr>
                <w:lang w:val="bg"/>
              </w:rPr>
              <w:t>000</w:t>
            </w:r>
            <w:r w:rsidR="00995042">
              <w:rPr>
                <w:lang w:val="en-US"/>
              </w:rPr>
              <w:t>,</w:t>
            </w:r>
            <w:r w:rsidRPr="009A4C4A">
              <w:rPr>
                <w:lang w:val="bg"/>
              </w:rPr>
              <w:t>00</w:t>
            </w:r>
          </w:p>
          <w:p w14:paraId="1C2A7025" w14:textId="0C715CB7" w:rsidR="009A4C4A" w:rsidRPr="009A4C4A" w:rsidRDefault="009A4C4A" w:rsidP="009A4C4A">
            <w:pPr>
              <w:rPr>
                <w:lang w:val="bg"/>
              </w:rPr>
            </w:pPr>
            <w:r w:rsidRPr="009A4C4A">
              <w:rPr>
                <w:lang w:val="bg"/>
              </w:rPr>
              <w:t>580</w:t>
            </w:r>
            <w:r w:rsidR="00995042">
              <w:rPr>
                <w:lang w:val="bg"/>
              </w:rPr>
              <w:t> </w:t>
            </w:r>
            <w:r w:rsidRPr="009A4C4A">
              <w:rPr>
                <w:lang w:val="bg"/>
              </w:rPr>
              <w:t>000</w:t>
            </w:r>
            <w:r w:rsidR="00995042">
              <w:rPr>
                <w:lang w:val="en-US"/>
              </w:rPr>
              <w:t>,</w:t>
            </w:r>
            <w:r w:rsidRPr="009A4C4A">
              <w:rPr>
                <w:lang w:val="bg"/>
              </w:rPr>
              <w:t>00</w:t>
            </w:r>
          </w:p>
          <w:p w14:paraId="231D0852" w14:textId="075D46E7" w:rsidR="009A4C4A" w:rsidRPr="009A4C4A" w:rsidRDefault="009A4C4A" w:rsidP="009A4C4A">
            <w:pPr>
              <w:rPr>
                <w:lang w:val="bg"/>
              </w:rPr>
            </w:pPr>
            <w:r w:rsidRPr="009A4C4A">
              <w:rPr>
                <w:lang w:val="bg"/>
              </w:rPr>
              <w:t>580</w:t>
            </w:r>
            <w:r w:rsidR="00995042">
              <w:rPr>
                <w:lang w:val="bg"/>
              </w:rPr>
              <w:t> </w:t>
            </w:r>
            <w:r w:rsidRPr="009A4C4A">
              <w:rPr>
                <w:lang w:val="bg"/>
              </w:rPr>
              <w:t>000</w:t>
            </w:r>
            <w:r w:rsidR="00995042">
              <w:rPr>
                <w:lang w:val="en-US"/>
              </w:rPr>
              <w:t>,</w:t>
            </w:r>
            <w:r w:rsidRPr="009A4C4A">
              <w:rPr>
                <w:lang w:val="bg"/>
              </w:rPr>
              <w:t>00</w:t>
            </w:r>
          </w:p>
          <w:p w14:paraId="2BD4F334" w14:textId="6236409A" w:rsidR="009A4C4A" w:rsidRPr="009A4C4A" w:rsidRDefault="009A4C4A" w:rsidP="009A4C4A">
            <w:pPr>
              <w:rPr>
                <w:lang w:val="bg"/>
              </w:rPr>
            </w:pPr>
            <w:r w:rsidRPr="009A4C4A">
              <w:rPr>
                <w:lang w:val="bg"/>
              </w:rPr>
              <w:t>580</w:t>
            </w:r>
            <w:r w:rsidR="00995042">
              <w:rPr>
                <w:lang w:val="bg"/>
              </w:rPr>
              <w:t> </w:t>
            </w:r>
            <w:r w:rsidRPr="009A4C4A">
              <w:rPr>
                <w:lang w:val="bg"/>
              </w:rPr>
              <w:t>000</w:t>
            </w:r>
            <w:r w:rsidR="00995042">
              <w:rPr>
                <w:lang w:val="en-US"/>
              </w:rPr>
              <w:t>,</w:t>
            </w:r>
            <w:r w:rsidRPr="009A4C4A">
              <w:rPr>
                <w:lang w:val="bg"/>
              </w:rPr>
              <w:t>00</w:t>
            </w:r>
          </w:p>
          <w:p w14:paraId="2382DB53" w14:textId="36B70443" w:rsidR="009A4C4A" w:rsidRPr="009A4C4A" w:rsidRDefault="009A4C4A" w:rsidP="009A4C4A">
            <w:pPr>
              <w:rPr>
                <w:lang w:val="bg"/>
              </w:rPr>
            </w:pPr>
            <w:r w:rsidRPr="009A4C4A">
              <w:rPr>
                <w:lang w:val="bg"/>
              </w:rPr>
              <w:t>580</w:t>
            </w:r>
            <w:r w:rsidR="00995042">
              <w:rPr>
                <w:lang w:val="bg"/>
              </w:rPr>
              <w:t> </w:t>
            </w:r>
            <w:r w:rsidRPr="009A4C4A">
              <w:rPr>
                <w:lang w:val="bg"/>
              </w:rPr>
              <w:t>000</w:t>
            </w:r>
            <w:r w:rsidR="00995042">
              <w:rPr>
                <w:lang w:val="en-US"/>
              </w:rPr>
              <w:t>,</w:t>
            </w:r>
            <w:r w:rsidRPr="009A4C4A">
              <w:rPr>
                <w:lang w:val="bg"/>
              </w:rPr>
              <w:t>00</w:t>
            </w:r>
          </w:p>
          <w:p w14:paraId="6E24B2ED" w14:textId="64E0510A" w:rsidR="009A4C4A" w:rsidRPr="009A4C4A" w:rsidRDefault="009A4C4A" w:rsidP="009A4C4A">
            <w:pPr>
              <w:rPr>
                <w:lang w:val="bg"/>
              </w:rPr>
            </w:pPr>
            <w:r w:rsidRPr="009A4C4A">
              <w:rPr>
                <w:lang w:val="bg"/>
              </w:rPr>
              <w:t>580</w:t>
            </w:r>
            <w:r w:rsidR="00995042">
              <w:rPr>
                <w:lang w:val="bg"/>
              </w:rPr>
              <w:t> </w:t>
            </w:r>
            <w:r w:rsidRPr="009A4C4A">
              <w:rPr>
                <w:lang w:val="bg"/>
              </w:rPr>
              <w:t>000</w:t>
            </w:r>
            <w:r w:rsidR="00995042">
              <w:rPr>
                <w:lang w:val="en-US"/>
              </w:rPr>
              <w:t>,</w:t>
            </w:r>
            <w:r w:rsidRPr="009A4C4A">
              <w:rPr>
                <w:lang w:val="bg"/>
              </w:rPr>
              <w:t>00</w:t>
            </w:r>
          </w:p>
          <w:p w14:paraId="10F11BA5" w14:textId="53EFEE28" w:rsidR="009A4C4A" w:rsidRPr="009A4C4A" w:rsidRDefault="009A4C4A" w:rsidP="009A4C4A">
            <w:pPr>
              <w:rPr>
                <w:lang w:val="bg"/>
              </w:rPr>
            </w:pPr>
            <w:r w:rsidRPr="009A4C4A">
              <w:rPr>
                <w:lang w:val="bg"/>
              </w:rPr>
              <w:t>580</w:t>
            </w:r>
            <w:r w:rsidR="00995042">
              <w:rPr>
                <w:lang w:val="bg"/>
              </w:rPr>
              <w:t> </w:t>
            </w:r>
            <w:r w:rsidRPr="009A4C4A">
              <w:rPr>
                <w:lang w:val="bg"/>
              </w:rPr>
              <w:t>000</w:t>
            </w:r>
            <w:r w:rsidR="00995042">
              <w:rPr>
                <w:lang w:val="en-US"/>
              </w:rPr>
              <w:t>,</w:t>
            </w:r>
            <w:r w:rsidRPr="009A4C4A">
              <w:rPr>
                <w:lang w:val="bg"/>
              </w:rPr>
              <w:t>00</w:t>
            </w:r>
          </w:p>
        </w:tc>
      </w:tr>
      <w:tr w:rsidR="009A4C4A" w:rsidRPr="009A4C4A" w14:paraId="7EE8B86D" w14:textId="77777777" w:rsidTr="00B2710C">
        <w:trPr>
          <w:trHeight w:val="227"/>
        </w:trPr>
        <w:tc>
          <w:tcPr>
            <w:tcW w:w="3304" w:type="dxa"/>
            <w:vMerge/>
            <w:shd w:val="clear" w:color="auto" w:fill="auto"/>
            <w:noWrap/>
            <w:vAlign w:val="center"/>
          </w:tcPr>
          <w:p w14:paraId="7C5C814B" w14:textId="77777777" w:rsidR="009A4C4A" w:rsidRPr="009A4C4A" w:rsidRDefault="009A4C4A" w:rsidP="009A4C4A">
            <w:pPr>
              <w:rPr>
                <w:lang w:val="bg"/>
              </w:rPr>
            </w:pPr>
          </w:p>
        </w:tc>
        <w:tc>
          <w:tcPr>
            <w:tcW w:w="4777" w:type="dxa"/>
            <w:vAlign w:val="center"/>
          </w:tcPr>
          <w:p w14:paraId="03D91C67" w14:textId="77777777" w:rsidR="009A4C4A" w:rsidRPr="009A4C4A" w:rsidRDefault="009A4C4A" w:rsidP="007C219F">
            <w:pPr>
              <w:numPr>
                <w:ilvl w:val="0"/>
                <w:numId w:val="1"/>
              </w:numPr>
              <w:tabs>
                <w:tab w:val="clear" w:pos="705"/>
              </w:tabs>
              <w:ind w:left="35" w:firstLine="0"/>
              <w:jc w:val="both"/>
              <w:rPr>
                <w:lang w:val="bg"/>
              </w:rPr>
            </w:pPr>
            <w:r w:rsidRPr="009A4C4A">
              <w:rPr>
                <w:lang w:val="bg"/>
              </w:rPr>
              <w:t xml:space="preserve">Проведени специализирани тематични събития - проведените специализирани тематични събития ще се отчитат на годишна база, като разходите се </w:t>
            </w:r>
            <w:r w:rsidRPr="009A4C4A">
              <w:lastRenderedPageBreak/>
              <w:t>планира</w:t>
            </w:r>
            <w:r w:rsidRPr="009A4C4A">
              <w:rPr>
                <w:lang w:val="bg"/>
              </w:rPr>
              <w:t xml:space="preserve"> еднакво за всяка година на изпълнение на дейността. За осъществяване на дейността ежегодно ще се изготвя технически и финансов отчет.</w:t>
            </w:r>
          </w:p>
          <w:p w14:paraId="3B233C2A" w14:textId="77777777" w:rsidR="009A4C4A" w:rsidRPr="009A4C4A" w:rsidRDefault="009A4C4A" w:rsidP="007C219F">
            <w:pPr>
              <w:jc w:val="both"/>
              <w:rPr>
                <w:lang w:val="bg"/>
              </w:rPr>
            </w:pPr>
            <w:r w:rsidRPr="009A4C4A">
              <w:rPr>
                <w:lang w:val="bg"/>
              </w:rPr>
              <w:t xml:space="preserve">За първия отчетен период трябва да се реализират минимум 10 събития. За следващите периоди събитията ще се отчитат </w:t>
            </w:r>
            <w:r w:rsidRPr="009A4C4A">
              <w:t xml:space="preserve">чрез </w:t>
            </w:r>
            <w:r w:rsidRPr="009A4C4A">
              <w:rPr>
                <w:lang w:val="bg"/>
              </w:rPr>
              <w:t>натруп</w:t>
            </w:r>
            <w:r w:rsidRPr="009A4C4A">
              <w:t xml:space="preserve">ване </w:t>
            </w:r>
            <w:r w:rsidRPr="009A4C4A">
              <w:rPr>
                <w:lang w:val="bg"/>
              </w:rPr>
              <w:t>и ще се считат за постигнати, когато средната стойност за период е поне 10 събития.</w:t>
            </w:r>
          </w:p>
        </w:tc>
        <w:tc>
          <w:tcPr>
            <w:tcW w:w="2801" w:type="dxa"/>
            <w:vAlign w:val="center"/>
          </w:tcPr>
          <w:p w14:paraId="51C7D932" w14:textId="77777777" w:rsidR="009A4C4A" w:rsidRPr="009A4C4A" w:rsidRDefault="009A4C4A" w:rsidP="009A4C4A">
            <w:pPr>
              <w:rPr>
                <w:lang w:val="bg"/>
              </w:rPr>
            </w:pPr>
            <w:r w:rsidRPr="009A4C4A">
              <w:rPr>
                <w:lang w:val="bg"/>
              </w:rPr>
              <w:lastRenderedPageBreak/>
              <w:t>Q4</w:t>
            </w:r>
            <w:r w:rsidRPr="009A4C4A">
              <w:t xml:space="preserve"> </w:t>
            </w:r>
            <w:r w:rsidRPr="009A4C4A">
              <w:rPr>
                <w:lang w:val="bg"/>
              </w:rPr>
              <w:t xml:space="preserve">2023 </w:t>
            </w:r>
          </w:p>
          <w:p w14:paraId="7AE42701" w14:textId="77777777" w:rsidR="009A4C4A" w:rsidRPr="009A4C4A" w:rsidRDefault="009A4C4A" w:rsidP="009A4C4A">
            <w:pPr>
              <w:rPr>
                <w:lang w:val="bg"/>
              </w:rPr>
            </w:pPr>
            <w:r w:rsidRPr="009A4C4A">
              <w:rPr>
                <w:lang w:val="bg"/>
              </w:rPr>
              <w:t xml:space="preserve">Q4 2024 </w:t>
            </w:r>
          </w:p>
          <w:p w14:paraId="1DB95B62" w14:textId="77777777" w:rsidR="009A4C4A" w:rsidRPr="009A4C4A" w:rsidRDefault="009A4C4A" w:rsidP="009A4C4A">
            <w:pPr>
              <w:rPr>
                <w:lang w:val="bg"/>
              </w:rPr>
            </w:pPr>
            <w:r w:rsidRPr="009A4C4A">
              <w:rPr>
                <w:lang w:val="bg"/>
              </w:rPr>
              <w:lastRenderedPageBreak/>
              <w:t>Q4 2025</w:t>
            </w:r>
          </w:p>
          <w:p w14:paraId="6AF3888E" w14:textId="77777777" w:rsidR="009A4C4A" w:rsidRPr="009A4C4A" w:rsidRDefault="009A4C4A" w:rsidP="009A4C4A">
            <w:pPr>
              <w:rPr>
                <w:lang w:val="bg"/>
              </w:rPr>
            </w:pPr>
            <w:r w:rsidRPr="009A4C4A">
              <w:rPr>
                <w:lang w:val="bg"/>
              </w:rPr>
              <w:t>Q4 2026</w:t>
            </w:r>
          </w:p>
          <w:p w14:paraId="1BCA9424" w14:textId="77777777" w:rsidR="009A4C4A" w:rsidRPr="009A4C4A" w:rsidRDefault="009A4C4A" w:rsidP="009A4C4A">
            <w:pPr>
              <w:rPr>
                <w:lang w:val="bg"/>
              </w:rPr>
            </w:pPr>
            <w:r w:rsidRPr="009A4C4A">
              <w:rPr>
                <w:lang w:val="bg"/>
              </w:rPr>
              <w:t>Q4 2027</w:t>
            </w:r>
          </w:p>
          <w:p w14:paraId="45A1F9ED" w14:textId="77777777" w:rsidR="009A4C4A" w:rsidRPr="009A4C4A" w:rsidRDefault="009A4C4A" w:rsidP="009A4C4A">
            <w:pPr>
              <w:rPr>
                <w:lang w:val="bg"/>
              </w:rPr>
            </w:pPr>
            <w:r w:rsidRPr="009A4C4A">
              <w:rPr>
                <w:lang w:val="bg"/>
              </w:rPr>
              <w:t xml:space="preserve">Q4 2028 </w:t>
            </w:r>
          </w:p>
        </w:tc>
        <w:tc>
          <w:tcPr>
            <w:tcW w:w="2487" w:type="dxa"/>
            <w:vAlign w:val="center"/>
          </w:tcPr>
          <w:p w14:paraId="71FDD28F" w14:textId="77777777" w:rsidR="009A4C4A" w:rsidRPr="009A4C4A" w:rsidRDefault="009A4C4A" w:rsidP="009A4C4A">
            <w:pPr>
              <w:rPr>
                <w:lang w:val="bg"/>
              </w:rPr>
            </w:pPr>
            <w:r w:rsidRPr="009A4C4A">
              <w:rPr>
                <w:lang w:val="bg"/>
              </w:rPr>
              <w:lastRenderedPageBreak/>
              <w:t>800 646,00</w:t>
            </w:r>
          </w:p>
          <w:p w14:paraId="3183B382" w14:textId="77777777" w:rsidR="009A4C4A" w:rsidRPr="009A4C4A" w:rsidRDefault="009A4C4A" w:rsidP="009A4C4A">
            <w:pPr>
              <w:rPr>
                <w:lang w:val="bg"/>
              </w:rPr>
            </w:pPr>
            <w:r w:rsidRPr="009A4C4A">
              <w:rPr>
                <w:lang w:val="bg"/>
              </w:rPr>
              <w:t>800 646,00</w:t>
            </w:r>
          </w:p>
          <w:p w14:paraId="248A49EF" w14:textId="77777777" w:rsidR="009A4C4A" w:rsidRPr="009A4C4A" w:rsidRDefault="009A4C4A" w:rsidP="009A4C4A">
            <w:pPr>
              <w:rPr>
                <w:lang w:val="bg"/>
              </w:rPr>
            </w:pPr>
            <w:r w:rsidRPr="009A4C4A">
              <w:rPr>
                <w:lang w:val="bg"/>
              </w:rPr>
              <w:lastRenderedPageBreak/>
              <w:t>800 646,00</w:t>
            </w:r>
          </w:p>
          <w:p w14:paraId="68432924" w14:textId="77777777" w:rsidR="009A4C4A" w:rsidRPr="009A4C4A" w:rsidRDefault="009A4C4A" w:rsidP="009A4C4A">
            <w:pPr>
              <w:rPr>
                <w:lang w:val="bg"/>
              </w:rPr>
            </w:pPr>
            <w:r w:rsidRPr="009A4C4A">
              <w:rPr>
                <w:lang w:val="bg"/>
              </w:rPr>
              <w:t>800 646,00</w:t>
            </w:r>
          </w:p>
          <w:p w14:paraId="738E49AE" w14:textId="77777777" w:rsidR="009A4C4A" w:rsidRPr="009A4C4A" w:rsidRDefault="009A4C4A" w:rsidP="009A4C4A">
            <w:pPr>
              <w:rPr>
                <w:lang w:val="bg"/>
              </w:rPr>
            </w:pPr>
            <w:r w:rsidRPr="009A4C4A">
              <w:rPr>
                <w:lang w:val="bg"/>
              </w:rPr>
              <w:t>800 646,00</w:t>
            </w:r>
          </w:p>
          <w:p w14:paraId="34AD7EDD" w14:textId="77777777" w:rsidR="009A4C4A" w:rsidRPr="009A4C4A" w:rsidRDefault="009A4C4A" w:rsidP="009A4C4A">
            <w:pPr>
              <w:rPr>
                <w:lang w:val="bg"/>
              </w:rPr>
            </w:pPr>
            <w:r w:rsidRPr="009A4C4A">
              <w:rPr>
                <w:lang w:val="bg"/>
              </w:rPr>
              <w:t>800 646,00</w:t>
            </w:r>
          </w:p>
        </w:tc>
      </w:tr>
      <w:tr w:rsidR="009A4C4A" w:rsidRPr="009A4C4A" w14:paraId="46A848F2" w14:textId="77777777" w:rsidTr="00B2710C">
        <w:trPr>
          <w:trHeight w:val="227"/>
        </w:trPr>
        <w:tc>
          <w:tcPr>
            <w:tcW w:w="3304" w:type="dxa"/>
            <w:vMerge/>
            <w:shd w:val="clear" w:color="auto" w:fill="auto"/>
            <w:noWrap/>
            <w:vAlign w:val="center"/>
          </w:tcPr>
          <w:p w14:paraId="40F82D20" w14:textId="77777777" w:rsidR="009A4C4A" w:rsidRPr="009A4C4A" w:rsidRDefault="009A4C4A" w:rsidP="009A4C4A">
            <w:pPr>
              <w:rPr>
                <w:lang w:val="bg"/>
              </w:rPr>
            </w:pPr>
          </w:p>
        </w:tc>
        <w:tc>
          <w:tcPr>
            <w:tcW w:w="4777" w:type="dxa"/>
            <w:vAlign w:val="center"/>
          </w:tcPr>
          <w:p w14:paraId="0BE80476" w14:textId="77777777" w:rsidR="009A4C4A" w:rsidRPr="009A4C4A" w:rsidRDefault="009A4C4A" w:rsidP="007C219F">
            <w:pPr>
              <w:jc w:val="both"/>
              <w:rPr>
                <w:lang w:val="bg"/>
              </w:rPr>
            </w:pPr>
          </w:p>
          <w:p w14:paraId="5EFFE28E" w14:textId="37C38E90" w:rsidR="009A4C4A" w:rsidRPr="009A4C4A" w:rsidRDefault="00CE3E6D" w:rsidP="007C219F">
            <w:pPr>
              <w:numPr>
                <w:ilvl w:val="0"/>
                <w:numId w:val="1"/>
              </w:numPr>
              <w:tabs>
                <w:tab w:val="clear" w:pos="705"/>
                <w:tab w:val="num" w:pos="181"/>
              </w:tabs>
              <w:jc w:val="both"/>
              <w:rPr>
                <w:lang w:val="bg"/>
              </w:rPr>
            </w:pPr>
            <w:r>
              <w:rPr>
                <w:lang w:val="bg"/>
              </w:rPr>
              <w:t xml:space="preserve">1. </w:t>
            </w:r>
            <w:r w:rsidR="009A4C4A" w:rsidRPr="009A4C4A">
              <w:rPr>
                <w:lang w:val="bg"/>
              </w:rPr>
              <w:t>Функционални и технически спецификации на платформата, съгласувани с ЕК</w:t>
            </w:r>
          </w:p>
          <w:p w14:paraId="19A34A90" w14:textId="77777777" w:rsidR="009A4C4A" w:rsidRPr="009A4C4A" w:rsidRDefault="009A4C4A" w:rsidP="007C219F">
            <w:pPr>
              <w:jc w:val="both"/>
              <w:rPr>
                <w:lang w:val="bg"/>
              </w:rPr>
            </w:pPr>
          </w:p>
          <w:p w14:paraId="28703C26" w14:textId="6D5E8650" w:rsidR="009A4C4A" w:rsidRPr="009A4C4A" w:rsidRDefault="00CE3E6D" w:rsidP="00B2710C">
            <w:pPr>
              <w:ind w:left="705"/>
              <w:jc w:val="both"/>
              <w:rPr>
                <w:lang w:val="bg"/>
              </w:rPr>
            </w:pPr>
            <w:r>
              <w:t xml:space="preserve">3.2. </w:t>
            </w:r>
            <w:r w:rsidR="009A4C4A" w:rsidRPr="009A4C4A">
              <w:t xml:space="preserve">Разработена и функционираща </w:t>
            </w:r>
            <w:r w:rsidR="009A4C4A" w:rsidRPr="009A4C4A">
              <w:rPr>
                <w:lang w:val="bg"/>
              </w:rPr>
              <w:t xml:space="preserve">ИТ </w:t>
            </w:r>
            <w:r w:rsidR="009A4C4A" w:rsidRPr="009A4C4A">
              <w:t>платформа</w:t>
            </w:r>
            <w:r w:rsidR="009A4C4A" w:rsidRPr="009A4C4A">
              <w:rPr>
                <w:lang w:val="bg"/>
              </w:rPr>
              <w:t xml:space="preserve"> </w:t>
            </w:r>
          </w:p>
          <w:p w14:paraId="74C03C5E" w14:textId="77777777" w:rsidR="009A4C4A" w:rsidRPr="009A4C4A" w:rsidRDefault="009A4C4A" w:rsidP="007C219F">
            <w:pPr>
              <w:jc w:val="both"/>
              <w:rPr>
                <w:lang w:val="bg"/>
              </w:rPr>
            </w:pPr>
          </w:p>
          <w:p w14:paraId="0DD8D5B1" w14:textId="77777777" w:rsidR="009A4C4A" w:rsidRPr="009A4C4A" w:rsidRDefault="009A4C4A" w:rsidP="007C219F">
            <w:pPr>
              <w:jc w:val="both"/>
              <w:rPr>
                <w:lang w:val="bg"/>
              </w:rPr>
            </w:pPr>
          </w:p>
          <w:p w14:paraId="528A9E5F" w14:textId="4100E081" w:rsidR="009A4C4A" w:rsidRPr="009A4C4A" w:rsidDel="00FA4C72" w:rsidRDefault="00CE3E6D" w:rsidP="00B2710C">
            <w:pPr>
              <w:ind w:left="705"/>
              <w:jc w:val="both"/>
              <w:rPr>
                <w:lang w:val="bg"/>
              </w:rPr>
            </w:pPr>
            <w:r>
              <w:rPr>
                <w:lang w:val="bg"/>
              </w:rPr>
              <w:t>3.3.</w:t>
            </w:r>
            <w:r w:rsidR="009A4C4A" w:rsidRPr="009A4C4A">
              <w:rPr>
                <w:lang w:val="bg"/>
              </w:rPr>
              <w:t>Междинните резултати и сумите за разработване и експлоатация на платформата ще бъдат определени чрез изменението, след като горното условие бъде изпълнено.</w:t>
            </w:r>
          </w:p>
        </w:tc>
        <w:tc>
          <w:tcPr>
            <w:tcW w:w="2801" w:type="dxa"/>
            <w:vAlign w:val="center"/>
          </w:tcPr>
          <w:p w14:paraId="0399D8E0" w14:textId="77777777" w:rsidR="009A4C4A" w:rsidRPr="009A4C4A" w:rsidRDefault="009A4C4A" w:rsidP="009A4C4A">
            <w:pPr>
              <w:rPr>
                <w:lang w:val="bg"/>
              </w:rPr>
            </w:pPr>
            <w:r w:rsidRPr="009A4C4A">
              <w:rPr>
                <w:lang w:val="bg"/>
              </w:rPr>
              <w:t>Q1 2023</w:t>
            </w:r>
          </w:p>
          <w:p w14:paraId="4021C338" w14:textId="77777777" w:rsidR="009A4C4A" w:rsidRPr="009A4C4A" w:rsidRDefault="009A4C4A" w:rsidP="009A4C4A">
            <w:pPr>
              <w:rPr>
                <w:lang w:val="bg"/>
              </w:rPr>
            </w:pPr>
          </w:p>
          <w:p w14:paraId="6A4B1DDF" w14:textId="77777777" w:rsidR="009A4C4A" w:rsidRPr="009A4C4A" w:rsidRDefault="009A4C4A" w:rsidP="009A4C4A">
            <w:pPr>
              <w:rPr>
                <w:lang w:val="bg"/>
              </w:rPr>
            </w:pPr>
            <w:r w:rsidRPr="009A4C4A">
              <w:rPr>
                <w:lang w:val="bg"/>
              </w:rPr>
              <w:t>Q</w:t>
            </w:r>
            <w:r w:rsidRPr="009A4C4A">
              <w:t xml:space="preserve">4 </w:t>
            </w:r>
            <w:r w:rsidRPr="009A4C4A">
              <w:rPr>
                <w:lang w:val="bg"/>
              </w:rPr>
              <w:t xml:space="preserve">2023 </w:t>
            </w:r>
          </w:p>
          <w:p w14:paraId="5EC5EEBE" w14:textId="77777777" w:rsidR="009A4C4A" w:rsidRPr="009A4C4A" w:rsidRDefault="009A4C4A" w:rsidP="009A4C4A">
            <w:pPr>
              <w:rPr>
                <w:lang w:val="bg"/>
              </w:rPr>
            </w:pPr>
          </w:p>
          <w:p w14:paraId="6A64DD17" w14:textId="77777777" w:rsidR="009A4C4A" w:rsidRPr="009A4C4A" w:rsidRDefault="009A4C4A" w:rsidP="009A4C4A">
            <w:pPr>
              <w:rPr>
                <w:lang w:val="bg"/>
              </w:rPr>
            </w:pPr>
          </w:p>
          <w:p w14:paraId="3A82B50A" w14:textId="77777777" w:rsidR="009A4C4A" w:rsidRPr="009A4C4A" w:rsidRDefault="009A4C4A" w:rsidP="009A4C4A">
            <w:pPr>
              <w:rPr>
                <w:lang w:val="bg"/>
              </w:rPr>
            </w:pPr>
            <w:r w:rsidRPr="009A4C4A">
              <w:rPr>
                <w:lang w:val="bg"/>
              </w:rPr>
              <w:t>Q2 2029</w:t>
            </w:r>
          </w:p>
        </w:tc>
        <w:tc>
          <w:tcPr>
            <w:tcW w:w="2487" w:type="dxa"/>
            <w:vAlign w:val="center"/>
          </w:tcPr>
          <w:p w14:paraId="0BB566AB" w14:textId="77777777" w:rsidR="009A4C4A" w:rsidRPr="009A4C4A" w:rsidRDefault="009A4C4A" w:rsidP="009A4C4A">
            <w:pPr>
              <w:rPr>
                <w:lang w:val="bg"/>
              </w:rPr>
            </w:pPr>
            <w:r w:rsidRPr="009A4C4A">
              <w:rPr>
                <w:lang w:val="bg"/>
              </w:rPr>
              <w:t>329 400,00</w:t>
            </w:r>
          </w:p>
          <w:p w14:paraId="49305BC1" w14:textId="77777777" w:rsidR="009A4C4A" w:rsidRPr="009A4C4A" w:rsidRDefault="009A4C4A" w:rsidP="009A4C4A">
            <w:pPr>
              <w:rPr>
                <w:lang w:val="bg"/>
              </w:rPr>
            </w:pPr>
          </w:p>
          <w:p w14:paraId="5F3CC657" w14:textId="77777777" w:rsidR="009A4C4A" w:rsidRPr="009A4C4A" w:rsidRDefault="009A4C4A" w:rsidP="009A4C4A">
            <w:pPr>
              <w:rPr>
                <w:lang w:val="bg"/>
              </w:rPr>
            </w:pPr>
            <w:r w:rsidRPr="009A4C4A">
              <w:rPr>
                <w:lang w:val="bg"/>
              </w:rPr>
              <w:t>768 600,00</w:t>
            </w:r>
          </w:p>
          <w:p w14:paraId="3991DF88" w14:textId="77777777" w:rsidR="009A4C4A" w:rsidRPr="009A4C4A" w:rsidRDefault="009A4C4A" w:rsidP="009A4C4A">
            <w:pPr>
              <w:rPr>
                <w:lang w:val="bg"/>
              </w:rPr>
            </w:pPr>
          </w:p>
          <w:p w14:paraId="2C393BC6" w14:textId="77777777" w:rsidR="009A4C4A" w:rsidRPr="009A4C4A" w:rsidRDefault="009A4C4A" w:rsidP="009A4C4A">
            <w:pPr>
              <w:rPr>
                <w:lang w:val="bg"/>
              </w:rPr>
            </w:pPr>
          </w:p>
          <w:p w14:paraId="2AB6ECD4" w14:textId="77777777" w:rsidR="009A4C4A" w:rsidRPr="009A4C4A" w:rsidRDefault="009A4C4A" w:rsidP="009A4C4A">
            <w:pPr>
              <w:rPr>
                <w:lang w:val="bg"/>
              </w:rPr>
            </w:pPr>
            <w:r w:rsidRPr="009A4C4A">
              <w:rPr>
                <w:lang w:val="bg"/>
              </w:rPr>
              <w:t>732 000,00</w:t>
            </w:r>
          </w:p>
        </w:tc>
      </w:tr>
      <w:tr w:rsidR="009A4C4A" w:rsidRPr="009A4C4A" w14:paraId="29352FE0" w14:textId="77777777" w:rsidTr="00B2710C">
        <w:trPr>
          <w:trHeight w:val="227"/>
        </w:trPr>
        <w:tc>
          <w:tcPr>
            <w:tcW w:w="3304" w:type="dxa"/>
            <w:vMerge/>
            <w:shd w:val="clear" w:color="auto" w:fill="auto"/>
            <w:noWrap/>
            <w:vAlign w:val="center"/>
          </w:tcPr>
          <w:p w14:paraId="41035424" w14:textId="77777777" w:rsidR="009A4C4A" w:rsidRPr="009A4C4A" w:rsidRDefault="009A4C4A" w:rsidP="009A4C4A">
            <w:pPr>
              <w:rPr>
                <w:lang w:val="bg"/>
              </w:rPr>
            </w:pPr>
          </w:p>
        </w:tc>
        <w:tc>
          <w:tcPr>
            <w:tcW w:w="4777" w:type="dxa"/>
            <w:vAlign w:val="center"/>
          </w:tcPr>
          <w:p w14:paraId="37BFB5F5" w14:textId="0AB0C2BA" w:rsidR="009A4C4A" w:rsidRPr="009A4C4A" w:rsidRDefault="009A4C4A" w:rsidP="00B2710C">
            <w:pPr>
              <w:numPr>
                <w:ilvl w:val="0"/>
                <w:numId w:val="1"/>
              </w:numPr>
              <w:tabs>
                <w:tab w:val="clear" w:pos="705"/>
              </w:tabs>
              <w:ind w:left="35" w:firstLine="0"/>
              <w:jc w:val="both"/>
              <w:rPr>
                <w:lang w:val="bg"/>
              </w:rPr>
            </w:pPr>
            <w:r w:rsidRPr="009A4C4A">
              <w:rPr>
                <w:lang w:val="bg"/>
              </w:rPr>
              <w:t xml:space="preserve">Проведени анализи за оценка на състоянието на информираност, капацитет и удовлетвореност на потенциалните </w:t>
            </w:r>
            <w:r w:rsidRPr="009A4C4A">
              <w:rPr>
                <w:lang w:val="bg"/>
              </w:rPr>
              <w:lastRenderedPageBreak/>
              <w:t>бенефициенти и други заинтересовани страни:</w:t>
            </w:r>
          </w:p>
          <w:p w14:paraId="50B4396A" w14:textId="77777777" w:rsidR="009A4C4A" w:rsidRPr="009A4C4A" w:rsidRDefault="009A4C4A" w:rsidP="007C219F">
            <w:pPr>
              <w:jc w:val="both"/>
              <w:rPr>
                <w:lang w:val="bg"/>
              </w:rPr>
            </w:pPr>
            <w:r w:rsidRPr="009A4C4A">
              <w:rPr>
                <w:lang w:val="bg"/>
              </w:rPr>
              <w:t>- базов анализ за състоянието на осведомеността, нуждите от изграждане на капацитет и очакванията на заинтересованите страни</w:t>
            </w:r>
          </w:p>
          <w:p w14:paraId="2D0B874D" w14:textId="77777777" w:rsidR="009A4C4A" w:rsidRPr="009A4C4A" w:rsidRDefault="009A4C4A" w:rsidP="007C219F">
            <w:pPr>
              <w:jc w:val="both"/>
              <w:rPr>
                <w:lang w:val="bg"/>
              </w:rPr>
            </w:pPr>
            <w:r w:rsidRPr="009A4C4A">
              <w:rPr>
                <w:lang w:val="bg"/>
              </w:rPr>
              <w:t>- средносрочна оценка на информираността, капацитета и удовлетвореността на заинтересованите страни</w:t>
            </w:r>
          </w:p>
          <w:p w14:paraId="2E526F1D" w14:textId="77777777" w:rsidR="009A4C4A" w:rsidRPr="009A4C4A" w:rsidRDefault="009A4C4A" w:rsidP="007C219F">
            <w:pPr>
              <w:jc w:val="both"/>
              <w:rPr>
                <w:lang w:val="en-US"/>
              </w:rPr>
            </w:pPr>
            <w:r w:rsidRPr="009A4C4A">
              <w:rPr>
                <w:lang w:val="bg"/>
              </w:rPr>
              <w:t>- окончателна оценка на информираността, капацитета и удовлетвореността на заинтересованите страни</w:t>
            </w:r>
          </w:p>
        </w:tc>
        <w:tc>
          <w:tcPr>
            <w:tcW w:w="2801" w:type="dxa"/>
            <w:vAlign w:val="center"/>
          </w:tcPr>
          <w:p w14:paraId="2B7D72B8" w14:textId="77777777" w:rsidR="009A4C4A" w:rsidRPr="009A4C4A" w:rsidRDefault="009A4C4A" w:rsidP="009A4C4A">
            <w:pPr>
              <w:rPr>
                <w:lang w:val="en-US"/>
              </w:rPr>
            </w:pPr>
          </w:p>
          <w:p w14:paraId="06A6C5C1" w14:textId="77777777" w:rsidR="009A4C4A" w:rsidRPr="009A4C4A" w:rsidRDefault="009A4C4A" w:rsidP="009A4C4A">
            <w:pPr>
              <w:rPr>
                <w:lang w:val="en-US"/>
              </w:rPr>
            </w:pPr>
          </w:p>
          <w:p w14:paraId="46FD2679" w14:textId="7780728C" w:rsidR="009A4C4A" w:rsidRDefault="009A4C4A" w:rsidP="009A4C4A">
            <w:pPr>
              <w:rPr>
                <w:lang w:val="en-US"/>
              </w:rPr>
            </w:pPr>
          </w:p>
          <w:p w14:paraId="15B74F8F" w14:textId="77777777" w:rsidR="00FE3D98" w:rsidRPr="009A4C4A" w:rsidRDefault="00FE3D98" w:rsidP="009A4C4A">
            <w:pPr>
              <w:rPr>
                <w:lang w:val="en-US"/>
              </w:rPr>
            </w:pPr>
          </w:p>
          <w:p w14:paraId="78B9D3FC" w14:textId="77777777" w:rsidR="009A4C4A" w:rsidRPr="009A4C4A" w:rsidRDefault="009A4C4A" w:rsidP="009A4C4A">
            <w:pPr>
              <w:rPr>
                <w:lang w:val="en-US"/>
              </w:rPr>
            </w:pPr>
            <w:r w:rsidRPr="009A4C4A">
              <w:rPr>
                <w:lang w:val="en-US"/>
              </w:rPr>
              <w:t>Q4</w:t>
            </w:r>
            <w:r w:rsidRPr="009A4C4A">
              <w:t xml:space="preserve"> </w:t>
            </w:r>
            <w:r w:rsidRPr="009A4C4A">
              <w:rPr>
                <w:lang w:val="en-US"/>
              </w:rPr>
              <w:t xml:space="preserve">2023 </w:t>
            </w:r>
          </w:p>
          <w:p w14:paraId="0C065732" w14:textId="6A456F36" w:rsidR="009A4C4A" w:rsidRDefault="009A4C4A" w:rsidP="009A4C4A">
            <w:pPr>
              <w:rPr>
                <w:lang w:val="en-US"/>
              </w:rPr>
            </w:pPr>
          </w:p>
          <w:p w14:paraId="04C84B0E" w14:textId="77777777" w:rsidR="00FE3D98" w:rsidRPr="009A4C4A" w:rsidRDefault="00FE3D98" w:rsidP="009A4C4A">
            <w:pPr>
              <w:rPr>
                <w:lang w:val="en-US"/>
              </w:rPr>
            </w:pPr>
          </w:p>
          <w:p w14:paraId="6A4BDB53" w14:textId="77777777" w:rsidR="009A4C4A" w:rsidRPr="009A4C4A" w:rsidRDefault="009A4C4A" w:rsidP="009A4C4A">
            <w:pPr>
              <w:rPr>
                <w:lang w:val="en-US"/>
              </w:rPr>
            </w:pPr>
            <w:r w:rsidRPr="009A4C4A">
              <w:rPr>
                <w:lang w:val="en-US"/>
              </w:rPr>
              <w:t>Q4 2025</w:t>
            </w:r>
          </w:p>
          <w:p w14:paraId="7B29E7E6" w14:textId="77777777" w:rsidR="009A4C4A" w:rsidRPr="009A4C4A" w:rsidRDefault="009A4C4A" w:rsidP="009A4C4A">
            <w:pPr>
              <w:rPr>
                <w:lang w:val="en-US"/>
              </w:rPr>
            </w:pPr>
          </w:p>
          <w:p w14:paraId="11B26036" w14:textId="77777777" w:rsidR="009A4C4A" w:rsidRPr="009A4C4A" w:rsidRDefault="009A4C4A" w:rsidP="009A4C4A">
            <w:pPr>
              <w:rPr>
                <w:lang w:val="en-US"/>
              </w:rPr>
            </w:pPr>
            <w:r w:rsidRPr="009A4C4A">
              <w:rPr>
                <w:lang w:val="en-US"/>
              </w:rPr>
              <w:t>Q2 2029</w:t>
            </w:r>
          </w:p>
        </w:tc>
        <w:tc>
          <w:tcPr>
            <w:tcW w:w="2487" w:type="dxa"/>
            <w:vAlign w:val="center"/>
          </w:tcPr>
          <w:p w14:paraId="0321C2A0" w14:textId="77777777" w:rsidR="009A4C4A" w:rsidRPr="009A4C4A" w:rsidRDefault="009A4C4A" w:rsidP="009A4C4A">
            <w:pPr>
              <w:rPr>
                <w:lang w:val="bg"/>
              </w:rPr>
            </w:pPr>
          </w:p>
          <w:p w14:paraId="413420C8" w14:textId="77777777" w:rsidR="009A4C4A" w:rsidRPr="009A4C4A" w:rsidRDefault="009A4C4A" w:rsidP="009A4C4A">
            <w:pPr>
              <w:rPr>
                <w:lang w:val="bg"/>
              </w:rPr>
            </w:pPr>
          </w:p>
          <w:p w14:paraId="07DA7C64" w14:textId="1531EFCB" w:rsidR="009A4C4A" w:rsidRDefault="009A4C4A" w:rsidP="009A4C4A">
            <w:pPr>
              <w:rPr>
                <w:lang w:val="bg"/>
              </w:rPr>
            </w:pPr>
          </w:p>
          <w:p w14:paraId="37C8F020" w14:textId="77777777" w:rsidR="00FE3D98" w:rsidRPr="009A4C4A" w:rsidRDefault="00FE3D98" w:rsidP="009A4C4A">
            <w:pPr>
              <w:rPr>
                <w:lang w:val="bg"/>
              </w:rPr>
            </w:pPr>
          </w:p>
          <w:p w14:paraId="63E2C9BD" w14:textId="77777777" w:rsidR="009A4C4A" w:rsidRPr="009A4C4A" w:rsidRDefault="009A4C4A" w:rsidP="009A4C4A">
            <w:pPr>
              <w:rPr>
                <w:lang w:val="bg"/>
              </w:rPr>
            </w:pPr>
            <w:r w:rsidRPr="009A4C4A">
              <w:rPr>
                <w:lang w:val="bg"/>
              </w:rPr>
              <w:t>146 666,76</w:t>
            </w:r>
          </w:p>
          <w:p w14:paraId="0E624775" w14:textId="7B732BD5" w:rsidR="009A4C4A" w:rsidRDefault="009A4C4A" w:rsidP="009A4C4A">
            <w:pPr>
              <w:rPr>
                <w:lang w:val="bg"/>
              </w:rPr>
            </w:pPr>
          </w:p>
          <w:p w14:paraId="0C6580FE" w14:textId="77777777" w:rsidR="00FE3D98" w:rsidRPr="009A4C4A" w:rsidRDefault="00FE3D98" w:rsidP="009A4C4A">
            <w:pPr>
              <w:rPr>
                <w:lang w:val="bg"/>
              </w:rPr>
            </w:pPr>
          </w:p>
          <w:p w14:paraId="6B5C0747" w14:textId="77777777" w:rsidR="009A4C4A" w:rsidRPr="009A4C4A" w:rsidRDefault="009A4C4A" w:rsidP="009A4C4A">
            <w:pPr>
              <w:rPr>
                <w:lang w:val="bg"/>
              </w:rPr>
            </w:pPr>
            <w:r w:rsidRPr="009A4C4A">
              <w:rPr>
                <w:lang w:val="bg"/>
              </w:rPr>
              <w:t>146 666,77</w:t>
            </w:r>
          </w:p>
          <w:p w14:paraId="44901C57" w14:textId="77777777" w:rsidR="009A4C4A" w:rsidRPr="009A4C4A" w:rsidRDefault="009A4C4A" w:rsidP="009A4C4A">
            <w:pPr>
              <w:rPr>
                <w:lang w:val="bg"/>
              </w:rPr>
            </w:pPr>
          </w:p>
          <w:p w14:paraId="679BFEA9" w14:textId="77777777" w:rsidR="009A4C4A" w:rsidRPr="009A4C4A" w:rsidRDefault="009A4C4A" w:rsidP="009A4C4A">
            <w:pPr>
              <w:rPr>
                <w:lang w:val="bg"/>
              </w:rPr>
            </w:pPr>
            <w:r w:rsidRPr="009A4C4A">
              <w:rPr>
                <w:lang w:val="bg"/>
              </w:rPr>
              <w:t>146 666,77</w:t>
            </w:r>
          </w:p>
          <w:p w14:paraId="6685770E" w14:textId="77777777" w:rsidR="009A4C4A" w:rsidRPr="009A4C4A" w:rsidRDefault="009A4C4A" w:rsidP="009A4C4A">
            <w:pPr>
              <w:rPr>
                <w:lang w:val="bg"/>
              </w:rPr>
            </w:pPr>
          </w:p>
        </w:tc>
      </w:tr>
      <w:tr w:rsidR="009A4C4A" w:rsidRPr="009A4C4A" w14:paraId="2A0FD888" w14:textId="77777777" w:rsidTr="00B2710C">
        <w:trPr>
          <w:trHeight w:val="227"/>
        </w:trPr>
        <w:tc>
          <w:tcPr>
            <w:tcW w:w="3304" w:type="dxa"/>
            <w:vMerge/>
            <w:shd w:val="clear" w:color="auto" w:fill="auto"/>
            <w:noWrap/>
            <w:vAlign w:val="center"/>
          </w:tcPr>
          <w:p w14:paraId="787A6B67" w14:textId="77777777" w:rsidR="009A4C4A" w:rsidRPr="009A4C4A" w:rsidRDefault="009A4C4A" w:rsidP="009A4C4A">
            <w:pPr>
              <w:rPr>
                <w:lang w:val="bg"/>
              </w:rPr>
            </w:pPr>
          </w:p>
        </w:tc>
        <w:tc>
          <w:tcPr>
            <w:tcW w:w="4777" w:type="dxa"/>
            <w:vAlign w:val="center"/>
          </w:tcPr>
          <w:p w14:paraId="0B77561E" w14:textId="45E6EBBE" w:rsidR="009A4C4A" w:rsidRPr="009A4C4A" w:rsidRDefault="009A4C4A" w:rsidP="00B2710C">
            <w:pPr>
              <w:numPr>
                <w:ilvl w:val="0"/>
                <w:numId w:val="1"/>
              </w:numPr>
              <w:tabs>
                <w:tab w:val="clear" w:pos="705"/>
              </w:tabs>
              <w:ind w:left="35" w:firstLine="0"/>
              <w:jc w:val="both"/>
              <w:rPr>
                <w:lang w:val="bg"/>
              </w:rPr>
            </w:pPr>
            <w:r w:rsidRPr="009A4C4A">
              <w:rPr>
                <w:lang w:val="bg"/>
              </w:rPr>
              <w:t xml:space="preserve"> Пилотни </w:t>
            </w:r>
            <w:r w:rsidRPr="009A4C4A">
              <w:t>инициативи</w:t>
            </w:r>
            <w:r w:rsidRPr="009A4C4A">
              <w:rPr>
                <w:lang w:val="bg"/>
              </w:rPr>
              <w:t xml:space="preserve"> за насърчаване на ангажираността на заинтересованите страни в процеса на създаване и прилагане на политики със специален акцент върху НПО и младежките организации</w:t>
            </w:r>
          </w:p>
        </w:tc>
        <w:tc>
          <w:tcPr>
            <w:tcW w:w="2801" w:type="dxa"/>
          </w:tcPr>
          <w:p w14:paraId="7C2F6E93" w14:textId="77777777" w:rsidR="009A4C4A" w:rsidRPr="009A4C4A" w:rsidRDefault="009A4C4A" w:rsidP="009A4C4A">
            <w:pPr>
              <w:rPr>
                <w:lang w:val="en-US"/>
              </w:rPr>
            </w:pPr>
          </w:p>
          <w:p w14:paraId="42B1E7A7" w14:textId="77777777" w:rsidR="009A4C4A" w:rsidRPr="009A4C4A" w:rsidRDefault="009A4C4A" w:rsidP="009A4C4A">
            <w:pPr>
              <w:rPr>
                <w:lang w:val="en-US"/>
              </w:rPr>
            </w:pPr>
            <w:r w:rsidRPr="009A4C4A">
              <w:rPr>
                <w:lang w:val="en-US"/>
              </w:rPr>
              <w:t xml:space="preserve">Q4 2024 </w:t>
            </w:r>
          </w:p>
          <w:p w14:paraId="3E10BB06" w14:textId="77777777" w:rsidR="009A4C4A" w:rsidRPr="009A4C4A" w:rsidRDefault="009A4C4A" w:rsidP="009A4C4A">
            <w:pPr>
              <w:rPr>
                <w:lang w:val="bg"/>
              </w:rPr>
            </w:pPr>
          </w:p>
        </w:tc>
        <w:tc>
          <w:tcPr>
            <w:tcW w:w="2487" w:type="dxa"/>
          </w:tcPr>
          <w:p w14:paraId="22E3A85A" w14:textId="77777777" w:rsidR="009A4C4A" w:rsidRPr="009A4C4A" w:rsidRDefault="009A4C4A" w:rsidP="009A4C4A">
            <w:pPr>
              <w:rPr>
                <w:lang w:val="bg"/>
              </w:rPr>
            </w:pPr>
          </w:p>
          <w:p w14:paraId="12BE5000" w14:textId="77777777" w:rsidR="009A4C4A" w:rsidRPr="009A4C4A" w:rsidRDefault="009A4C4A" w:rsidP="009A4C4A">
            <w:pPr>
              <w:rPr>
                <w:lang w:val="bg"/>
              </w:rPr>
            </w:pPr>
            <w:r w:rsidRPr="009A4C4A">
              <w:rPr>
                <w:lang w:val="bg"/>
              </w:rPr>
              <w:t>213 840,00</w:t>
            </w:r>
          </w:p>
        </w:tc>
      </w:tr>
      <w:tr w:rsidR="009A4C4A" w:rsidRPr="009A4C4A" w14:paraId="7D4311F0" w14:textId="77777777" w:rsidTr="00B2710C">
        <w:trPr>
          <w:trHeight w:val="227"/>
        </w:trPr>
        <w:tc>
          <w:tcPr>
            <w:tcW w:w="3304" w:type="dxa"/>
            <w:vMerge/>
            <w:shd w:val="clear" w:color="auto" w:fill="auto"/>
            <w:noWrap/>
            <w:vAlign w:val="center"/>
          </w:tcPr>
          <w:p w14:paraId="3CF2ACA7" w14:textId="77777777" w:rsidR="009A4C4A" w:rsidRPr="009A4C4A" w:rsidRDefault="009A4C4A" w:rsidP="009A4C4A">
            <w:pPr>
              <w:rPr>
                <w:lang w:val="bg"/>
              </w:rPr>
            </w:pPr>
          </w:p>
        </w:tc>
        <w:tc>
          <w:tcPr>
            <w:tcW w:w="4777" w:type="dxa"/>
            <w:vAlign w:val="center"/>
          </w:tcPr>
          <w:p w14:paraId="44D654F0" w14:textId="77777777" w:rsidR="009A4C4A" w:rsidRPr="009A4C4A" w:rsidRDefault="009A4C4A" w:rsidP="00B2710C">
            <w:pPr>
              <w:numPr>
                <w:ilvl w:val="0"/>
                <w:numId w:val="1"/>
              </w:numPr>
              <w:tabs>
                <w:tab w:val="clear" w:pos="705"/>
              </w:tabs>
              <w:ind w:left="35" w:firstLine="0"/>
              <w:jc w:val="both"/>
              <w:rPr>
                <w:lang w:val="bg"/>
              </w:rPr>
            </w:pPr>
            <w:r w:rsidRPr="009A4C4A">
              <w:rPr>
                <w:lang w:val="bg"/>
              </w:rPr>
              <w:t xml:space="preserve">Изготвяне на </w:t>
            </w:r>
            <w:r w:rsidRPr="009A4C4A">
              <w:rPr>
                <w:lang w:val="en-US"/>
              </w:rPr>
              <w:t xml:space="preserve">тригодишни </w:t>
            </w:r>
            <w:r w:rsidRPr="009A4C4A">
              <w:rPr>
                <w:lang w:val="bg"/>
              </w:rPr>
              <w:t>планове за действие за повишаване на осведомеността, обществени консултации, ангажиране на заинтересованите страни:</w:t>
            </w:r>
          </w:p>
          <w:p w14:paraId="6D8565F5" w14:textId="77777777" w:rsidR="009A4C4A" w:rsidRPr="009A4C4A" w:rsidRDefault="009A4C4A" w:rsidP="009A4C4A">
            <w:pPr>
              <w:numPr>
                <w:ilvl w:val="0"/>
                <w:numId w:val="14"/>
              </w:numPr>
              <w:rPr>
                <w:lang w:val="bg"/>
              </w:rPr>
            </w:pPr>
            <w:r w:rsidRPr="009A4C4A">
              <w:rPr>
                <w:lang w:val="en-US"/>
              </w:rPr>
              <w:t xml:space="preserve">Тригодишен </w:t>
            </w:r>
            <w:r w:rsidRPr="009A4C4A">
              <w:rPr>
                <w:lang w:val="bg"/>
              </w:rPr>
              <w:t>план за действие за периода 2024-2026 г</w:t>
            </w:r>
          </w:p>
          <w:p w14:paraId="31A561FD" w14:textId="77777777" w:rsidR="009A4C4A" w:rsidRPr="009A4C4A" w:rsidRDefault="009A4C4A" w:rsidP="009A4C4A">
            <w:pPr>
              <w:numPr>
                <w:ilvl w:val="0"/>
                <w:numId w:val="14"/>
              </w:numPr>
              <w:rPr>
                <w:lang w:val="bg"/>
              </w:rPr>
            </w:pPr>
            <w:r w:rsidRPr="009A4C4A">
              <w:rPr>
                <w:lang w:val="en-US"/>
              </w:rPr>
              <w:t xml:space="preserve">Тригодишен </w:t>
            </w:r>
            <w:r w:rsidRPr="009A4C4A">
              <w:rPr>
                <w:lang w:val="bg"/>
              </w:rPr>
              <w:t>план за действие за периода 2027-2029 г</w:t>
            </w:r>
          </w:p>
        </w:tc>
        <w:tc>
          <w:tcPr>
            <w:tcW w:w="2801" w:type="dxa"/>
          </w:tcPr>
          <w:p w14:paraId="30ACF5A9" w14:textId="77777777" w:rsidR="009A4C4A" w:rsidRPr="009A4C4A" w:rsidRDefault="009A4C4A" w:rsidP="009A4C4A">
            <w:pPr>
              <w:rPr>
                <w:lang w:val="bg"/>
              </w:rPr>
            </w:pPr>
          </w:p>
          <w:p w14:paraId="76592A8F" w14:textId="77777777" w:rsidR="009A4C4A" w:rsidRPr="009A4C4A" w:rsidRDefault="009A4C4A" w:rsidP="009A4C4A">
            <w:pPr>
              <w:rPr>
                <w:lang w:val="en-US"/>
              </w:rPr>
            </w:pPr>
          </w:p>
          <w:p w14:paraId="55C2ABCE" w14:textId="77777777" w:rsidR="009A4C4A" w:rsidRPr="009A4C4A" w:rsidRDefault="009A4C4A" w:rsidP="009A4C4A">
            <w:pPr>
              <w:rPr>
                <w:lang w:val="en-US"/>
              </w:rPr>
            </w:pPr>
          </w:p>
          <w:p w14:paraId="2845E16B" w14:textId="77777777" w:rsidR="009A4C4A" w:rsidRPr="009A4C4A" w:rsidRDefault="009A4C4A" w:rsidP="009A4C4A">
            <w:pPr>
              <w:rPr>
                <w:lang w:val="en-US"/>
              </w:rPr>
            </w:pPr>
            <w:r w:rsidRPr="009A4C4A">
              <w:rPr>
                <w:lang w:val="en-US"/>
              </w:rPr>
              <w:t>Q2 2024</w:t>
            </w:r>
          </w:p>
          <w:p w14:paraId="34299D10" w14:textId="77777777" w:rsidR="00FE3D98" w:rsidRDefault="00FE3D98" w:rsidP="009A4C4A">
            <w:pPr>
              <w:rPr>
                <w:lang w:val="en-US"/>
              </w:rPr>
            </w:pPr>
          </w:p>
          <w:p w14:paraId="1BE588B6" w14:textId="1A43C001" w:rsidR="009A4C4A" w:rsidRPr="009A4C4A" w:rsidRDefault="009A4C4A" w:rsidP="009A4C4A">
            <w:pPr>
              <w:rPr>
                <w:lang w:val="bg"/>
              </w:rPr>
            </w:pPr>
            <w:r w:rsidRPr="009A4C4A">
              <w:rPr>
                <w:lang w:val="en-US"/>
              </w:rPr>
              <w:t>Q2 2027</w:t>
            </w:r>
          </w:p>
          <w:p w14:paraId="4FBA627E" w14:textId="77777777" w:rsidR="009A4C4A" w:rsidRPr="009A4C4A" w:rsidRDefault="009A4C4A" w:rsidP="009A4C4A">
            <w:pPr>
              <w:rPr>
                <w:lang w:val="bg"/>
              </w:rPr>
            </w:pPr>
          </w:p>
        </w:tc>
        <w:tc>
          <w:tcPr>
            <w:tcW w:w="2487" w:type="dxa"/>
          </w:tcPr>
          <w:p w14:paraId="3C615457" w14:textId="77777777" w:rsidR="009A4C4A" w:rsidRPr="009A4C4A" w:rsidRDefault="009A4C4A" w:rsidP="009A4C4A">
            <w:pPr>
              <w:rPr>
                <w:lang w:val="bg"/>
              </w:rPr>
            </w:pPr>
          </w:p>
          <w:p w14:paraId="7CED5BE7" w14:textId="77777777" w:rsidR="009A4C4A" w:rsidRPr="009A4C4A" w:rsidRDefault="009A4C4A" w:rsidP="009A4C4A">
            <w:pPr>
              <w:rPr>
                <w:lang w:val="en-US"/>
              </w:rPr>
            </w:pPr>
          </w:p>
          <w:p w14:paraId="38EBA601" w14:textId="77777777" w:rsidR="009A4C4A" w:rsidRPr="009A4C4A" w:rsidRDefault="009A4C4A" w:rsidP="009A4C4A">
            <w:pPr>
              <w:rPr>
                <w:lang w:val="en-US"/>
              </w:rPr>
            </w:pPr>
          </w:p>
          <w:p w14:paraId="434C3C38" w14:textId="3BE0DB58" w:rsidR="009A4C4A" w:rsidRPr="009A4C4A" w:rsidRDefault="009A4C4A" w:rsidP="009A4C4A">
            <w:pPr>
              <w:rPr>
                <w:lang w:val="en-US"/>
              </w:rPr>
            </w:pPr>
            <w:r w:rsidRPr="009A4C4A">
              <w:rPr>
                <w:lang w:val="en-US"/>
              </w:rPr>
              <w:t>5</w:t>
            </w:r>
            <w:r w:rsidR="00E85E9C">
              <w:rPr>
                <w:lang w:val="en-US"/>
              </w:rPr>
              <w:t> </w:t>
            </w:r>
            <w:r w:rsidRPr="009A4C4A">
              <w:rPr>
                <w:lang w:val="en-US"/>
              </w:rPr>
              <w:t>673</w:t>
            </w:r>
            <w:r w:rsidR="00E85E9C">
              <w:rPr>
                <w:lang w:val="en-US"/>
              </w:rPr>
              <w:t xml:space="preserve"> </w:t>
            </w:r>
            <w:r w:rsidRPr="009A4C4A">
              <w:rPr>
                <w:lang w:val="en-US"/>
              </w:rPr>
              <w:t>200</w:t>
            </w:r>
            <w:r w:rsidR="00E85E9C">
              <w:rPr>
                <w:lang w:val="en-US"/>
              </w:rPr>
              <w:t>,</w:t>
            </w:r>
            <w:r w:rsidRPr="009A4C4A">
              <w:rPr>
                <w:lang w:val="en-US"/>
              </w:rPr>
              <w:t>68</w:t>
            </w:r>
          </w:p>
          <w:p w14:paraId="01203875" w14:textId="77777777" w:rsidR="00FE3D98" w:rsidRDefault="00FE3D98" w:rsidP="007C219F">
            <w:pPr>
              <w:rPr>
                <w:lang w:val="en-US"/>
              </w:rPr>
            </w:pPr>
          </w:p>
          <w:p w14:paraId="5EAF1199" w14:textId="2E03A3BA" w:rsidR="009A4C4A" w:rsidRPr="009A4C4A" w:rsidRDefault="009A4C4A" w:rsidP="007C219F">
            <w:pPr>
              <w:rPr>
                <w:lang w:val="bg"/>
              </w:rPr>
            </w:pPr>
            <w:r w:rsidRPr="009A4C4A">
              <w:rPr>
                <w:lang w:val="en-US"/>
              </w:rPr>
              <w:t>5</w:t>
            </w:r>
            <w:r w:rsidR="00E85E9C">
              <w:rPr>
                <w:lang w:val="en-US"/>
              </w:rPr>
              <w:t xml:space="preserve"> </w:t>
            </w:r>
            <w:r w:rsidRPr="009A4C4A">
              <w:rPr>
                <w:lang w:val="en-US"/>
              </w:rPr>
              <w:t>673</w:t>
            </w:r>
            <w:r w:rsidR="00E85E9C">
              <w:rPr>
                <w:lang w:val="en-US"/>
              </w:rPr>
              <w:t xml:space="preserve"> </w:t>
            </w:r>
            <w:r w:rsidRPr="009A4C4A">
              <w:rPr>
                <w:lang w:val="en-US"/>
              </w:rPr>
              <w:t>200</w:t>
            </w:r>
            <w:r w:rsidR="00E85E9C">
              <w:rPr>
                <w:lang w:val="en-US"/>
              </w:rPr>
              <w:t>,</w:t>
            </w:r>
            <w:r w:rsidRPr="009A4C4A">
              <w:rPr>
                <w:lang w:val="en-US"/>
              </w:rPr>
              <w:t>68</w:t>
            </w:r>
          </w:p>
        </w:tc>
      </w:tr>
      <w:tr w:rsidR="009A4C4A" w:rsidRPr="009A4C4A" w14:paraId="480063A6" w14:textId="77777777" w:rsidTr="00F10D24">
        <w:trPr>
          <w:trHeight w:val="227"/>
        </w:trPr>
        <w:tc>
          <w:tcPr>
            <w:tcW w:w="3304" w:type="dxa"/>
            <w:shd w:val="clear" w:color="auto" w:fill="auto"/>
            <w:noWrap/>
            <w:vAlign w:val="center"/>
          </w:tcPr>
          <w:p w14:paraId="111431F4" w14:textId="71CEFAF8" w:rsidR="009A4C4A" w:rsidRPr="009A4C4A" w:rsidRDefault="009A4C4A" w:rsidP="007C219F">
            <w:pPr>
              <w:rPr>
                <w:lang w:val="bg"/>
              </w:rPr>
            </w:pPr>
            <w:r w:rsidRPr="009A4C4A">
              <w:rPr>
                <w:lang w:val="bg"/>
              </w:rPr>
              <w:t>Обща сума (</w:t>
            </w:r>
            <w:r w:rsidR="00E85E9C">
              <w:t xml:space="preserve">безвъзмездна финансова помощ </w:t>
            </w:r>
            <w:r w:rsidR="00E85E9C">
              <w:lastRenderedPageBreak/>
              <w:t>=</w:t>
            </w:r>
            <w:r w:rsidR="00E85E9C">
              <w:rPr>
                <w:lang w:val="bg"/>
              </w:rPr>
              <w:t>европейско съфинансиране+</w:t>
            </w:r>
            <w:r w:rsidRPr="009A4C4A">
              <w:rPr>
                <w:lang w:val="bg"/>
              </w:rPr>
              <w:t xml:space="preserve"> национално </w:t>
            </w:r>
            <w:r w:rsidR="00E85E9C">
              <w:rPr>
                <w:lang w:val="bg"/>
              </w:rPr>
              <w:t>съ</w:t>
            </w:r>
            <w:r w:rsidRPr="009A4C4A">
              <w:rPr>
                <w:lang w:val="bg"/>
              </w:rPr>
              <w:t>финансиране)</w:t>
            </w:r>
          </w:p>
        </w:tc>
        <w:tc>
          <w:tcPr>
            <w:tcW w:w="10065" w:type="dxa"/>
            <w:gridSpan w:val="3"/>
            <w:vAlign w:val="center"/>
          </w:tcPr>
          <w:p w14:paraId="4ECD2A97" w14:textId="77777777" w:rsidR="009A4C4A" w:rsidRPr="009A4C4A" w:rsidRDefault="009A4C4A" w:rsidP="009A4C4A">
            <w:pPr>
              <w:rPr>
                <w:lang w:val="bg"/>
              </w:rPr>
            </w:pPr>
            <w:r w:rsidRPr="009A4C4A">
              <w:rPr>
                <w:lang w:val="bg"/>
              </w:rPr>
              <w:lastRenderedPageBreak/>
              <w:t>19 290 000,00 евро ЕФРР</w:t>
            </w:r>
          </w:p>
          <w:p w14:paraId="2FE7D19A" w14:textId="77777777" w:rsidR="009A4C4A" w:rsidRPr="009A4C4A" w:rsidRDefault="009A4C4A" w:rsidP="009A4C4A">
            <w:pPr>
              <w:rPr>
                <w:lang w:val="bg"/>
              </w:rPr>
            </w:pPr>
            <w:r w:rsidRPr="009A4C4A">
              <w:rPr>
                <w:lang w:val="bg"/>
              </w:rPr>
              <w:t>3 404 117,65 евро национален принос</w:t>
            </w:r>
          </w:p>
          <w:p w14:paraId="6B60C640" w14:textId="77777777" w:rsidR="009A4C4A" w:rsidRPr="009A4C4A" w:rsidRDefault="009A4C4A" w:rsidP="009A4C4A">
            <w:pPr>
              <w:rPr>
                <w:lang w:val="bg"/>
              </w:rPr>
            </w:pPr>
            <w:r w:rsidRPr="009A4C4A">
              <w:rPr>
                <w:lang w:val="bg"/>
              </w:rPr>
              <w:lastRenderedPageBreak/>
              <w:t>22 694 117,65 евро общо (ЕФРР и национален принос)</w:t>
            </w:r>
          </w:p>
          <w:p w14:paraId="7AA28620" w14:textId="6171CC0B" w:rsidR="009A4C4A" w:rsidRPr="009A4C4A" w:rsidRDefault="009A4C4A" w:rsidP="009A4C4A">
            <w:pPr>
              <w:rPr>
                <w:lang w:val="bg"/>
              </w:rPr>
            </w:pPr>
          </w:p>
        </w:tc>
      </w:tr>
      <w:tr w:rsidR="009A4C4A" w:rsidRPr="009A4C4A" w14:paraId="226BE918" w14:textId="77777777" w:rsidTr="00F10D24">
        <w:trPr>
          <w:trHeight w:val="227"/>
        </w:trPr>
        <w:tc>
          <w:tcPr>
            <w:tcW w:w="3304" w:type="dxa"/>
            <w:shd w:val="clear" w:color="auto" w:fill="auto"/>
            <w:noWrap/>
            <w:vAlign w:val="center"/>
          </w:tcPr>
          <w:p w14:paraId="768A4694" w14:textId="36252934" w:rsidR="009A4C4A" w:rsidRPr="009A4C4A" w:rsidRDefault="009A4C4A" w:rsidP="009A4C4A">
            <w:r w:rsidRPr="009A4C4A">
              <w:lastRenderedPageBreak/>
              <w:t>Проверка на постигането на резултата или условието (и, когато е приложимо, на междинните конкретни резултати):</w:t>
            </w:r>
          </w:p>
          <w:tbl>
            <w:tblPr>
              <w:tblW w:w="5000" w:type="pct"/>
              <w:tblCellMar>
                <w:left w:w="0" w:type="dxa"/>
                <w:right w:w="0" w:type="dxa"/>
              </w:tblCellMar>
              <w:tblLook w:val="04A0" w:firstRow="1" w:lastRow="0" w:firstColumn="1" w:lastColumn="0" w:noHBand="0" w:noVBand="1"/>
            </w:tblPr>
            <w:tblGrid>
              <w:gridCol w:w="240"/>
              <w:gridCol w:w="2848"/>
            </w:tblGrid>
            <w:tr w:rsidR="009A4C4A" w:rsidRPr="009A4C4A" w14:paraId="117A18B1" w14:textId="77777777" w:rsidTr="00F10D24">
              <w:tc>
                <w:tcPr>
                  <w:tcW w:w="0" w:type="auto"/>
                  <w:shd w:val="clear" w:color="auto" w:fill="auto"/>
                  <w:hideMark/>
                </w:tcPr>
                <w:p w14:paraId="31C2A569" w14:textId="77777777" w:rsidR="009A4C4A" w:rsidRPr="009A4C4A" w:rsidRDefault="009A4C4A" w:rsidP="009A4C4A">
                  <w:r w:rsidRPr="009A4C4A">
                    <w:t>—</w:t>
                  </w:r>
                </w:p>
              </w:tc>
              <w:tc>
                <w:tcPr>
                  <w:tcW w:w="0" w:type="auto"/>
                  <w:shd w:val="clear" w:color="auto" w:fill="auto"/>
                  <w:hideMark/>
                </w:tcPr>
                <w:p w14:paraId="13507A8C" w14:textId="07AFA7EF" w:rsidR="009A4C4A" w:rsidRPr="009A4C4A" w:rsidRDefault="009A4C4A" w:rsidP="00282C37">
                  <w:r w:rsidRPr="009A4C4A">
                    <w:t xml:space="preserve">опишете какъв(и) документ(и) ще се </w:t>
                  </w:r>
                  <w:r w:rsidR="007C219F">
                    <w:t>изискват</w:t>
                  </w:r>
                  <w:r w:rsidRPr="009A4C4A">
                    <w:t xml:space="preserve"> за проверка на постигането на резултата или условието (и, когато е приложимо, на всеки от междинните конкретни резултати);</w:t>
                  </w:r>
                </w:p>
              </w:tc>
            </w:tr>
            <w:tr w:rsidR="009A4C4A" w:rsidRPr="009A4C4A" w14:paraId="7C963F2D" w14:textId="77777777" w:rsidTr="00F10D24">
              <w:tc>
                <w:tcPr>
                  <w:tcW w:w="0" w:type="auto"/>
                  <w:shd w:val="clear" w:color="auto" w:fill="auto"/>
                  <w:hideMark/>
                </w:tcPr>
                <w:p w14:paraId="1411EAE3" w14:textId="77777777" w:rsidR="009A4C4A" w:rsidRPr="009A4C4A" w:rsidRDefault="009A4C4A" w:rsidP="009A4C4A">
                  <w:r w:rsidRPr="009A4C4A">
                    <w:t>—</w:t>
                  </w:r>
                </w:p>
              </w:tc>
              <w:tc>
                <w:tcPr>
                  <w:tcW w:w="0" w:type="auto"/>
                  <w:shd w:val="clear" w:color="auto" w:fill="auto"/>
                  <w:hideMark/>
                </w:tcPr>
                <w:p w14:paraId="0E6CBCDE" w14:textId="77777777" w:rsidR="009A4C4A" w:rsidRPr="009A4C4A" w:rsidRDefault="009A4C4A" w:rsidP="009A4C4A">
                  <w:r w:rsidRPr="009A4C4A">
                    <w:t>опишете как ще се извършват проверките на управлението (включително на място) и от кого;</w:t>
                  </w:r>
                </w:p>
              </w:tc>
            </w:tr>
            <w:tr w:rsidR="009A4C4A" w:rsidRPr="009A4C4A" w14:paraId="7708E2D7" w14:textId="77777777" w:rsidTr="00F10D24">
              <w:tc>
                <w:tcPr>
                  <w:tcW w:w="0" w:type="auto"/>
                  <w:shd w:val="clear" w:color="auto" w:fill="auto"/>
                  <w:hideMark/>
                </w:tcPr>
                <w:p w14:paraId="2B0299D5" w14:textId="77777777" w:rsidR="009A4C4A" w:rsidRPr="009A4C4A" w:rsidRDefault="009A4C4A" w:rsidP="009A4C4A">
                  <w:r w:rsidRPr="009A4C4A">
                    <w:t>—</w:t>
                  </w:r>
                </w:p>
              </w:tc>
              <w:tc>
                <w:tcPr>
                  <w:tcW w:w="0" w:type="auto"/>
                  <w:shd w:val="clear" w:color="auto" w:fill="auto"/>
                  <w:hideMark/>
                </w:tcPr>
                <w:p w14:paraId="1DD45D38" w14:textId="77777777" w:rsidR="009A4C4A" w:rsidRPr="009A4C4A" w:rsidRDefault="009A4C4A" w:rsidP="009A4C4A">
                  <w:r w:rsidRPr="009A4C4A">
                    <w:t>опишете какви мерки ще бъдат предприети за събиране и съхраняване на съответните данни/документи</w:t>
                  </w:r>
                </w:p>
              </w:tc>
            </w:tr>
          </w:tbl>
          <w:p w14:paraId="2AF34679" w14:textId="77777777" w:rsidR="009A4C4A" w:rsidRPr="009A4C4A" w:rsidRDefault="009A4C4A" w:rsidP="009A4C4A">
            <w:pPr>
              <w:rPr>
                <w:lang w:val="bg"/>
              </w:rPr>
            </w:pPr>
          </w:p>
        </w:tc>
        <w:tc>
          <w:tcPr>
            <w:tcW w:w="10065" w:type="dxa"/>
            <w:gridSpan w:val="3"/>
            <w:vAlign w:val="center"/>
          </w:tcPr>
          <w:p w14:paraId="51E346E1" w14:textId="77777777" w:rsidR="009A4C4A" w:rsidRPr="007C219F" w:rsidRDefault="009A4C4A" w:rsidP="00BE2D6D">
            <w:pPr>
              <w:jc w:val="both"/>
            </w:pPr>
            <w:r w:rsidRPr="007C219F">
              <w:t>УО има разработена собствена система за управление и контрол. УО на ПРР отговаря за управление на изпълнението, мониторинг и контрол на извършената работа, включително проверки на място. УО на ПРР ще има задължения да събира и съхранява данните/документите съвместно с МРРБ по изпълнението и отчитането на извършената работа, съгласно изискванията на националното законодателство и правилата за документооборота на МРРБ.</w:t>
            </w:r>
          </w:p>
          <w:p w14:paraId="1723050D" w14:textId="77777777" w:rsidR="009A4C4A" w:rsidRPr="007C219F" w:rsidRDefault="009A4C4A" w:rsidP="00BE2D6D">
            <w:pPr>
              <w:jc w:val="both"/>
            </w:pPr>
            <w:r w:rsidRPr="007C219F">
              <w:t>Всички операции ще се изпълняват в съответствие с изискванията за обществени поръчки, правила за държавна помощ, проверки за двойно финансиране, контрол на качеството, мерки за борба с измамите. Прилагането на правилата за държавна помощ ще се съгласува с компетентния орган - Министерство на финансите.</w:t>
            </w:r>
          </w:p>
          <w:p w14:paraId="358578FF" w14:textId="77777777" w:rsidR="009A4C4A" w:rsidRPr="007C219F" w:rsidRDefault="009A4C4A" w:rsidP="009A4C4A">
            <w:r w:rsidRPr="007C219F">
              <w:t>Цялата необходима информация и документи ще се събират и съхраняват в електронна система (ИСУН).</w:t>
            </w:r>
          </w:p>
          <w:p w14:paraId="5C7FAE18" w14:textId="77777777" w:rsidR="009A4C4A" w:rsidRPr="007C219F" w:rsidRDefault="009A4C4A" w:rsidP="00BE2D6D">
            <w:pPr>
              <w:jc w:val="both"/>
            </w:pPr>
            <w:r w:rsidRPr="007C219F">
              <w:t>Дирекция „Национален фонд“, Министерство на финансите – Основна отговорност на Националния фонд е изграждането и поддържането на ефективна и стабилна система за добро финансово управление и усвояване на средствата от фондовете, програмите, механизмите и инструментите на Европейския съюз.</w:t>
            </w:r>
          </w:p>
          <w:p w14:paraId="2946B84B" w14:textId="77777777" w:rsidR="009A4C4A" w:rsidRPr="007C219F" w:rsidRDefault="009A4C4A" w:rsidP="00BE2D6D">
            <w:pPr>
              <w:jc w:val="both"/>
            </w:pPr>
            <w:r w:rsidRPr="007C219F">
              <w:t>1. Пул от експерти за консултантска подкрепа в специфични и нишови области и политики на ЕС, попадащи в обхвата на подкрепата на ПРР за подобряване на ефикасността и ефикасността на заинтересованите страни за прилагане на политики</w:t>
            </w:r>
            <w:r w:rsidRPr="007C219F" w:rsidDel="001A6551">
              <w:t xml:space="preserve"> </w:t>
            </w:r>
            <w:r w:rsidRPr="007C219F">
              <w:t>- консултациите със специфична експертиза ще се извършват на база годишна отчетност, съгласно наличната документална отчетност. За всяка конкретна извършена експертиза ще се създава досие, състоящо се от следните документи по изпълнението на договорите/споразуменията:</w:t>
            </w:r>
          </w:p>
          <w:p w14:paraId="1918EC77" w14:textId="78CA2E53" w:rsidR="009A4C4A" w:rsidRPr="007C219F" w:rsidRDefault="009A4C4A" w:rsidP="00BE2D6D">
            <w:pPr>
              <w:jc w:val="both"/>
            </w:pPr>
            <w:r w:rsidRPr="007C219F">
              <w:t>- Документиране на проведени процедури за подбор на специфични нишови експертизи/сключени договори с експерти с нишови познания за предоставяне на консултации и свързаните с тях административни документи (протоколи,</w:t>
            </w:r>
            <w:r w:rsidR="00223000">
              <w:t xml:space="preserve"> доклади, изготвени продукти</w:t>
            </w:r>
            <w:r w:rsidRPr="007C219F">
              <w:t>и др.);</w:t>
            </w:r>
          </w:p>
          <w:p w14:paraId="6C345530" w14:textId="77777777" w:rsidR="009A4C4A" w:rsidRPr="007C219F" w:rsidRDefault="009A4C4A" w:rsidP="00BE2D6D">
            <w:pPr>
              <w:jc w:val="both"/>
            </w:pPr>
            <w:r w:rsidRPr="007C219F">
              <w:t>- Доклади и изготвени материали от извършената работа;</w:t>
            </w:r>
          </w:p>
          <w:p w14:paraId="2EB508FA" w14:textId="77777777" w:rsidR="009A4C4A" w:rsidRPr="007C219F" w:rsidRDefault="009A4C4A" w:rsidP="00BE2D6D">
            <w:pPr>
              <w:jc w:val="both"/>
            </w:pPr>
            <w:r w:rsidRPr="007C219F">
              <w:t>УО на ПРР носи отговорност за управление на изпълнението, мониторинг и контрол на извършената работа, включително проверки на място ;</w:t>
            </w:r>
          </w:p>
          <w:p w14:paraId="72262015" w14:textId="77777777" w:rsidR="009A4C4A" w:rsidRPr="007C219F" w:rsidRDefault="009A4C4A" w:rsidP="00BE2D6D">
            <w:pPr>
              <w:jc w:val="both"/>
            </w:pPr>
            <w:r w:rsidRPr="007C219F">
              <w:lastRenderedPageBreak/>
              <w:t>- УО на ПРР има задължения да събира и съхранява данните/документите съвместно с МРРБ по изпълнението и отчитането на извършената работа, съгласно изискванията на националното законодателство и правилата за документооборота на МРРБ.</w:t>
            </w:r>
          </w:p>
          <w:p w14:paraId="3BA9A77C" w14:textId="77777777" w:rsidR="009A4C4A" w:rsidRPr="007C219F" w:rsidRDefault="009A4C4A" w:rsidP="00BE2D6D">
            <w:pPr>
              <w:jc w:val="both"/>
            </w:pPr>
            <w:r w:rsidRPr="007C219F">
              <w:t>2. Тематични събития за трансфер на знания, насочени към широк кръг заинтересовани страни – проведените специализирани тематични събития ще се отчитат ежегодно. За всяко специализирано тематично събитие ще се събират следните документи:</w:t>
            </w:r>
          </w:p>
          <w:p w14:paraId="768B2293" w14:textId="77777777" w:rsidR="009A4C4A" w:rsidRPr="007C219F" w:rsidRDefault="009A4C4A" w:rsidP="00BE2D6D">
            <w:pPr>
              <w:jc w:val="both"/>
            </w:pPr>
            <w:r w:rsidRPr="007C219F">
              <w:t>- Документиране на проведената(ите) процедура(и) по изготвяне на план за провеждане на специализирани тематични събития и организиране и провеждане на събитията;</w:t>
            </w:r>
          </w:p>
          <w:p w14:paraId="52BA5C22" w14:textId="2D2ADF46" w:rsidR="009A4C4A" w:rsidRDefault="009A4C4A" w:rsidP="00BE2D6D">
            <w:pPr>
              <w:jc w:val="both"/>
            </w:pPr>
            <w:r w:rsidRPr="007C219F">
              <w:t>- Сключен/и договор/и за организиране и провеждане на събитията, вкл. административни документи, свързани с изпълнението на договори (протоколи, фактури и др</w:t>
            </w:r>
            <w:bookmarkStart w:id="0" w:name="_GoBack"/>
            <w:bookmarkEnd w:id="0"/>
            <w:r w:rsidRPr="007C219F">
              <w:t>.);</w:t>
            </w:r>
          </w:p>
          <w:p w14:paraId="60C43B19" w14:textId="4E1A5676" w:rsidR="00223000" w:rsidRPr="007C219F" w:rsidRDefault="00223000" w:rsidP="00BE2D6D">
            <w:pPr>
              <w:jc w:val="both"/>
            </w:pPr>
            <w:r>
              <w:t xml:space="preserve">- Доказателства за изпълнение проведени събития, съобразно заложените изисквания в рамките на договорите – програми, протоколи, доклади, присъствени списъци снимков материал и т.н. </w:t>
            </w:r>
          </w:p>
          <w:p w14:paraId="526D7292" w14:textId="77777777" w:rsidR="009A4C4A" w:rsidRPr="007C219F" w:rsidRDefault="009A4C4A" w:rsidP="00BE2D6D">
            <w:pPr>
              <w:jc w:val="both"/>
            </w:pPr>
            <w:r w:rsidRPr="007C219F">
              <w:t>- Управление и контрол на изпълнението, вкл. и ще се извършват проверки на място от УО на ПРР;</w:t>
            </w:r>
          </w:p>
          <w:p w14:paraId="4BD12C4C" w14:textId="77777777" w:rsidR="009A4C4A" w:rsidRPr="007C219F" w:rsidRDefault="009A4C4A" w:rsidP="00BE2D6D">
            <w:pPr>
              <w:jc w:val="both"/>
            </w:pPr>
            <w:r w:rsidRPr="007C219F">
              <w:t>- УО на ПРР ще има задължения да събира и съхранява данните/документите съвместно с МРРБ по изпълнението и отчитането на извършената работа, съгласно изискванията на националното законодателство и правилата за документооборота на МРРБ.</w:t>
            </w:r>
          </w:p>
          <w:p w14:paraId="329D309C" w14:textId="77777777" w:rsidR="009A4C4A" w:rsidRPr="007C219F" w:rsidRDefault="009A4C4A" w:rsidP="00BE2D6D">
            <w:pPr>
              <w:jc w:val="both"/>
            </w:pPr>
            <w:r w:rsidRPr="007C219F">
              <w:t>3. Анализи за оценка на състоянието на осведоменост, капацитет и удовлетвореност на потенциалните бенефициенти и други заинтересовани страни, служещи като механизъм за постоянна обратна връзка относно мерките за изграждане на капацитет, извършените операции и резултатите от приоритетите на програмата. За всеки анализ ще бъдат събрани следните документи:</w:t>
            </w:r>
          </w:p>
          <w:p w14:paraId="535E91B5" w14:textId="77777777" w:rsidR="009A4C4A" w:rsidRPr="007C219F" w:rsidRDefault="009A4C4A" w:rsidP="00BE2D6D">
            <w:pPr>
              <w:jc w:val="both"/>
            </w:pPr>
            <w:r w:rsidRPr="007C219F">
              <w:t>- Документиране на извършената(ите) процедура(и) за изготвяне на анализи;</w:t>
            </w:r>
          </w:p>
          <w:p w14:paraId="6E08C011" w14:textId="7F601052" w:rsidR="009A4C4A" w:rsidRPr="007C219F" w:rsidRDefault="009A4C4A" w:rsidP="00BE2D6D">
            <w:pPr>
              <w:jc w:val="both"/>
            </w:pPr>
            <w:r w:rsidRPr="007C219F">
              <w:t xml:space="preserve">- Сключен/и договор/и за извършване на анализи, вкл. административни документи, свързани с изпълнението на договори (протоколи, </w:t>
            </w:r>
            <w:r w:rsidR="00223000">
              <w:t>доклади, изготвени продукти</w:t>
            </w:r>
            <w:r w:rsidR="00223000" w:rsidRPr="007C219F" w:rsidDel="00223000">
              <w:t xml:space="preserve"> </w:t>
            </w:r>
            <w:r w:rsidRPr="007C219F">
              <w:t>и др.);</w:t>
            </w:r>
          </w:p>
          <w:p w14:paraId="60BD3AEB" w14:textId="7528ABE6" w:rsidR="009A4C4A" w:rsidRPr="007C219F" w:rsidRDefault="009A4C4A" w:rsidP="00BE2D6D">
            <w:pPr>
              <w:jc w:val="both"/>
            </w:pPr>
            <w:r w:rsidRPr="007C219F">
              <w:t>- Доклади от проведените анализи</w:t>
            </w:r>
            <w:r w:rsidR="00223000">
              <w:t xml:space="preserve"> и самите изготвени анализи</w:t>
            </w:r>
            <w:r w:rsidRPr="007C219F">
              <w:t>;</w:t>
            </w:r>
          </w:p>
          <w:p w14:paraId="568A3531" w14:textId="77777777" w:rsidR="009A4C4A" w:rsidRPr="007C219F" w:rsidRDefault="009A4C4A" w:rsidP="00BE2D6D">
            <w:pPr>
              <w:jc w:val="both"/>
            </w:pPr>
            <w:r w:rsidRPr="007C219F">
              <w:t>- Ръководството и контролът върху изпълнението на анализите ще се осъществява от УО на ПРР.</w:t>
            </w:r>
          </w:p>
          <w:p w14:paraId="0F278141" w14:textId="77777777" w:rsidR="009A4C4A" w:rsidRPr="007C219F" w:rsidRDefault="009A4C4A" w:rsidP="00BE2D6D">
            <w:pPr>
              <w:jc w:val="both"/>
            </w:pPr>
            <w:r w:rsidRPr="007C219F">
              <w:lastRenderedPageBreak/>
              <w:t>- УО на ПДР ще има задължения да събира и съхранява данните/документите съвместно с МРРБ по изпълнението и отчитането на извършената работа, съгласно изискванията на националното законодателство и правилата за документооборота на МРРБ.</w:t>
            </w:r>
          </w:p>
          <w:p w14:paraId="79965607" w14:textId="77777777" w:rsidR="009A4C4A" w:rsidRPr="007C219F" w:rsidRDefault="009A4C4A" w:rsidP="00BE2D6D">
            <w:pPr>
              <w:jc w:val="both"/>
            </w:pPr>
            <w:r w:rsidRPr="007C219F">
              <w:t>4. ИТ платформа, включваща мрежа от заинтересовани страни, обхващаща всички нива на управление, съдържаща. За извършване на дейността ще се събират следните документи:</w:t>
            </w:r>
          </w:p>
          <w:p w14:paraId="176F4C52" w14:textId="77777777" w:rsidR="009A4C4A" w:rsidRPr="007C219F" w:rsidRDefault="009A4C4A" w:rsidP="00BE2D6D">
            <w:pPr>
              <w:jc w:val="both"/>
            </w:pPr>
            <w:r w:rsidRPr="007C219F">
              <w:t>- Документиране на процедура за избор на изпълнител за изготвяне на онлайн информационна платформа;</w:t>
            </w:r>
          </w:p>
          <w:p w14:paraId="23CFB058" w14:textId="235F28D4" w:rsidR="009A4C4A" w:rsidRPr="007C219F" w:rsidRDefault="009A4C4A" w:rsidP="00BE2D6D">
            <w:pPr>
              <w:jc w:val="both"/>
            </w:pPr>
            <w:r w:rsidRPr="007C219F">
              <w:t>- Сключен е договор за изготвяне и поддръжка на онлайн информационната платформа, включително административни документи, свързани с изпълнението на договорите (протоколи</w:t>
            </w:r>
            <w:r w:rsidR="00223000">
              <w:t xml:space="preserve"> доклади, изготвени продукти</w:t>
            </w:r>
            <w:r w:rsidRPr="007C219F">
              <w:t>, и др.);</w:t>
            </w:r>
          </w:p>
          <w:p w14:paraId="71ACEF8A" w14:textId="77777777" w:rsidR="009A4C4A" w:rsidRPr="007C219F" w:rsidRDefault="009A4C4A" w:rsidP="00BE2D6D">
            <w:pPr>
              <w:jc w:val="both"/>
            </w:pPr>
            <w:r w:rsidRPr="007C219F">
              <w:t>- Годишни отчети/информационни отчети за работата на платформата с данни за информационния ресурс, брой регистрации и посещаемост на платформата;</w:t>
            </w:r>
          </w:p>
          <w:p w14:paraId="126E7D98" w14:textId="77777777" w:rsidR="009A4C4A" w:rsidRPr="007C219F" w:rsidRDefault="009A4C4A" w:rsidP="00BE2D6D">
            <w:pPr>
              <w:jc w:val="both"/>
            </w:pPr>
            <w:r w:rsidRPr="007C219F">
              <w:t>- Управлението и контролът по подготовката и поддръжката на онлайн информационната платформа ще се осъществява от УО на ПРР.</w:t>
            </w:r>
          </w:p>
          <w:p w14:paraId="33D4D875" w14:textId="77777777" w:rsidR="009A4C4A" w:rsidRPr="007C219F" w:rsidRDefault="009A4C4A" w:rsidP="00BE2D6D">
            <w:pPr>
              <w:jc w:val="both"/>
            </w:pPr>
            <w:r w:rsidRPr="007C219F">
              <w:t>- УО на ПРР ще има задължения да събира и съхранява данните/документите съвместно с МРРБ по изпълнението и отчитането на извършената работа, съгласно новото национално законодателство и правилата за документооборота на МРРБ.</w:t>
            </w:r>
          </w:p>
          <w:p w14:paraId="0780C8BD" w14:textId="77777777" w:rsidR="009A4C4A" w:rsidRPr="007C219F" w:rsidRDefault="009A4C4A" w:rsidP="00BE2D6D">
            <w:pPr>
              <w:jc w:val="both"/>
            </w:pPr>
            <w:r w:rsidRPr="007C219F">
              <w:t>5. Модел на многостепенно управление и екосистемен подход, който включва повишаване на осведомеността, обществени консултации, ангажиране на заинтересованите страни. Планиране и изпълнение на пилотни инициативи за насърчаване на ангажираността на заинтересованите страни в процеса на създаване и прилагане на политики със специален фокус върху НПО и младежките организации. Изготвяне на тригодишни планове за действие за повишаване на осведомеността, обществени консултации, ангажиране на заинтересованите страни:</w:t>
            </w:r>
          </w:p>
          <w:p w14:paraId="72A1B208" w14:textId="77777777" w:rsidR="009A4C4A" w:rsidRPr="007C219F" w:rsidRDefault="009A4C4A" w:rsidP="00BE2D6D">
            <w:pPr>
              <w:jc w:val="both"/>
            </w:pPr>
            <w:r w:rsidRPr="007C219F">
              <w:t>- Управлението и контролът на събитията за повишаване на осведомеността, обществените консултации, ангажирането на заинтересованите страни ще се осъществява от УО на ПРР;</w:t>
            </w:r>
          </w:p>
          <w:p w14:paraId="4037BFA9" w14:textId="77777777" w:rsidR="009A4C4A" w:rsidRPr="007C219F" w:rsidRDefault="009A4C4A" w:rsidP="00BE2D6D">
            <w:pPr>
              <w:jc w:val="both"/>
            </w:pPr>
            <w:r w:rsidRPr="007C219F">
              <w:t>- УО на ПРР ще има задължения да събира и съхранява данните/документите съвместно с МРРБ по изпълнението и отчитането на извършената работа, съгласно новото национално законодателство и правилата за документооборота на МРРБ;</w:t>
            </w:r>
          </w:p>
          <w:p w14:paraId="35C09FD2" w14:textId="77777777" w:rsidR="009A4C4A" w:rsidRPr="007C219F" w:rsidRDefault="009A4C4A" w:rsidP="00BE2D6D">
            <w:pPr>
              <w:jc w:val="both"/>
            </w:pPr>
            <w:r w:rsidRPr="007C219F">
              <w:lastRenderedPageBreak/>
              <w:t>В допълнение към собствената система за управление и контрол, УО разчита на следните компетентни органи на национално ниво, за да провери спазването на правилата на вътрешния пазар:</w:t>
            </w:r>
          </w:p>
          <w:p w14:paraId="39C00492" w14:textId="77777777" w:rsidR="009A4C4A" w:rsidRPr="007C219F" w:rsidRDefault="009A4C4A" w:rsidP="00BE2D6D">
            <w:pPr>
              <w:jc w:val="both"/>
            </w:pPr>
            <w:r w:rsidRPr="007C219F">
              <w:t xml:space="preserve">- </w:t>
            </w:r>
            <w:r w:rsidRPr="007C219F">
              <w:tab/>
              <w:t>за държавните помощи е дирекция „Държавни помощи и реален сектор” в Министерството на финансите;</w:t>
            </w:r>
          </w:p>
          <w:p w14:paraId="167C213E" w14:textId="77777777" w:rsidR="009A4C4A" w:rsidRPr="007C219F" w:rsidRDefault="009A4C4A" w:rsidP="00BE2D6D">
            <w:pPr>
              <w:jc w:val="both"/>
            </w:pPr>
            <w:r w:rsidRPr="007C219F">
              <w:t xml:space="preserve">- </w:t>
            </w:r>
            <w:r w:rsidRPr="007C219F">
              <w:tab/>
              <w:t>като методическото ръководство на обществените поръчки се осъществява и от Агенцията за обществени поръчки към Министерството на финансите;</w:t>
            </w:r>
          </w:p>
          <w:p w14:paraId="331416F3" w14:textId="77777777" w:rsidR="009A4C4A" w:rsidRPr="007C219F" w:rsidRDefault="009A4C4A" w:rsidP="00BE2D6D">
            <w:pPr>
              <w:jc w:val="both"/>
            </w:pPr>
            <w:r w:rsidRPr="007C219F">
              <w:t xml:space="preserve">- </w:t>
            </w:r>
            <w:r w:rsidRPr="007C219F">
              <w:tab/>
              <w:t>Освен това Комисията за защита на конкуренцията (КЗК) има за предмет на дейност всички искания за установяване на нарушения на свободната пазарна конкуренция, пряко прилагане на разпоредбите на чл. 81 и чл. 82 от Договора за ЕО, сътрудничество с ЕК и другите национални органи по конкуренцията на страните членки на ЕО в съответствие с Регламент № 1/2003 на ЕО и Регламент № 139/2004 на ЕО, извършване на секторни анализи и застъпничество на конкуренцията. По реда и правилата, предвидени в Закона за обществените поръчки и Закона за концесиите, Комисията разглежда жалбите за законосъобразност на решение, действия или бездействия/бездействия на възложителите или концесионерите в процедурата за възлагане на обществена поръчка или възлагане на концесия.</w:t>
            </w:r>
          </w:p>
          <w:p w14:paraId="24C1306F" w14:textId="77777777" w:rsidR="009A4C4A" w:rsidRPr="009A4C4A" w:rsidRDefault="009A4C4A" w:rsidP="00BE2D6D">
            <w:pPr>
              <w:jc w:val="both"/>
              <w:rPr>
                <w:lang w:val="bg"/>
              </w:rPr>
            </w:pPr>
            <w:r w:rsidRPr="007C219F">
              <w:t>Те се отнасят конкретно и пряко до вътрешния пазар, докато други институции за финансов контрол и одит също могат да бъдат приложими в специфични случаи (напр. Агенция за държавна финансова инспекция, българска Сметна палата).</w:t>
            </w:r>
          </w:p>
        </w:tc>
      </w:tr>
    </w:tbl>
    <w:p w14:paraId="4BFE6B48" w14:textId="77777777" w:rsidR="009A4C4A" w:rsidRPr="009A4C4A" w:rsidRDefault="009A4C4A" w:rsidP="006F7A31">
      <w:pPr>
        <w:rPr>
          <w:lang w:val="en-US"/>
        </w:rPr>
      </w:pPr>
    </w:p>
    <w:sectPr w:rsidR="009A4C4A" w:rsidRPr="009A4C4A" w:rsidSect="006F7A31">
      <w:footerReference w:type="default" r:id="rId8"/>
      <w:pgSz w:w="15840" w:h="12240" w:orient="landscape"/>
      <w:pgMar w:top="709" w:right="1417" w:bottom="104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EF60C8" w14:textId="77777777" w:rsidR="00E56AD0" w:rsidRDefault="00E56AD0" w:rsidP="003F0637">
      <w:pPr>
        <w:spacing w:after="0" w:line="240" w:lineRule="auto"/>
      </w:pPr>
      <w:r>
        <w:separator/>
      </w:r>
    </w:p>
  </w:endnote>
  <w:endnote w:type="continuationSeparator" w:id="0">
    <w:p w14:paraId="516FA3FE" w14:textId="77777777" w:rsidR="00E56AD0" w:rsidRDefault="00E56AD0" w:rsidP="003F06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7294935"/>
      <w:docPartObj>
        <w:docPartGallery w:val="Page Numbers (Bottom of Page)"/>
        <w:docPartUnique/>
      </w:docPartObj>
    </w:sdtPr>
    <w:sdtEndPr>
      <w:rPr>
        <w:noProof/>
      </w:rPr>
    </w:sdtEndPr>
    <w:sdtContent>
      <w:p w14:paraId="5D201DF1" w14:textId="10E4D91C" w:rsidR="000E45A1" w:rsidRDefault="000E45A1">
        <w:pPr>
          <w:pStyle w:val="Footer"/>
          <w:jc w:val="right"/>
        </w:pPr>
        <w:r>
          <w:fldChar w:fldCharType="begin"/>
        </w:r>
        <w:r>
          <w:instrText xml:space="preserve"> PAGE   \* MERGEFORMAT </w:instrText>
        </w:r>
        <w:r>
          <w:fldChar w:fldCharType="separate"/>
        </w:r>
        <w:r w:rsidR="00B2710C">
          <w:rPr>
            <w:noProof/>
          </w:rPr>
          <w:t>7</w:t>
        </w:r>
        <w:r>
          <w:rPr>
            <w:noProof/>
          </w:rPr>
          <w:fldChar w:fldCharType="end"/>
        </w:r>
      </w:p>
    </w:sdtContent>
  </w:sdt>
  <w:p w14:paraId="0840A69B" w14:textId="77777777" w:rsidR="000E45A1" w:rsidRDefault="000E45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0065DE" w14:textId="77777777" w:rsidR="00E56AD0" w:rsidRDefault="00E56AD0" w:rsidP="003F0637">
      <w:pPr>
        <w:spacing w:after="0" w:line="240" w:lineRule="auto"/>
      </w:pPr>
      <w:r>
        <w:separator/>
      </w:r>
    </w:p>
  </w:footnote>
  <w:footnote w:type="continuationSeparator" w:id="0">
    <w:p w14:paraId="50889EDC" w14:textId="77777777" w:rsidR="00E56AD0" w:rsidRDefault="00E56AD0" w:rsidP="003F063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F254E"/>
    <w:multiLevelType w:val="hybridMultilevel"/>
    <w:tmpl w:val="C15A3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671256"/>
    <w:multiLevelType w:val="hybridMultilevel"/>
    <w:tmpl w:val="5DACFEAE"/>
    <w:lvl w:ilvl="0" w:tplc="04090001">
      <w:start w:val="1"/>
      <w:numFmt w:val="bullet"/>
      <w:lvlText w:val=""/>
      <w:lvlJc w:val="left"/>
      <w:pPr>
        <w:ind w:left="720" w:hanging="360"/>
      </w:pPr>
      <w:rPr>
        <w:rFonts w:ascii="Symbol" w:hAnsi="Symbo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A6396"/>
    <w:multiLevelType w:val="hybridMultilevel"/>
    <w:tmpl w:val="57280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0B4364"/>
    <w:multiLevelType w:val="hybridMultilevel"/>
    <w:tmpl w:val="CD90A592"/>
    <w:lvl w:ilvl="0" w:tplc="3E78F70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57693"/>
    <w:multiLevelType w:val="hybridMultilevel"/>
    <w:tmpl w:val="C7909818"/>
    <w:lvl w:ilvl="0" w:tplc="0402000F">
      <w:start w:val="8"/>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2A2F0A84"/>
    <w:multiLevelType w:val="hybridMultilevel"/>
    <w:tmpl w:val="30EC5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FA5D2D"/>
    <w:multiLevelType w:val="hybridMultilevel"/>
    <w:tmpl w:val="E1FE8B7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2894308"/>
    <w:multiLevelType w:val="hybridMultilevel"/>
    <w:tmpl w:val="62BA16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5E7767F"/>
    <w:multiLevelType w:val="hybridMultilevel"/>
    <w:tmpl w:val="72CA2650"/>
    <w:lvl w:ilvl="0" w:tplc="A5B2465A">
      <w:start w:val="1"/>
      <w:numFmt w:val="upperRoman"/>
      <w:lvlText w:val="%1."/>
      <w:lvlJc w:val="left"/>
      <w:pPr>
        <w:ind w:left="1080" w:hanging="720"/>
      </w:pPr>
      <w:rPr>
        <w:rFonts w:cs="Times New Roman"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5578D1"/>
    <w:multiLevelType w:val="hybridMultilevel"/>
    <w:tmpl w:val="46266C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440D5B"/>
    <w:multiLevelType w:val="hybridMultilevel"/>
    <w:tmpl w:val="824AE056"/>
    <w:lvl w:ilvl="0" w:tplc="E18A25C6">
      <w:start w:val="2"/>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62745273"/>
    <w:multiLevelType w:val="hybridMultilevel"/>
    <w:tmpl w:val="B11AE54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B184F77"/>
    <w:multiLevelType w:val="hybridMultilevel"/>
    <w:tmpl w:val="04BAAA06"/>
    <w:lvl w:ilvl="0" w:tplc="068ED4BE">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7D2B17"/>
    <w:multiLevelType w:val="hybridMultilevel"/>
    <w:tmpl w:val="5FEEBFD2"/>
    <w:lvl w:ilvl="0" w:tplc="A5B6B492">
      <w:start w:val="1"/>
      <w:numFmt w:val="decimal"/>
      <w:lvlText w:val="%1."/>
      <w:lvlJc w:val="left"/>
      <w:pPr>
        <w:tabs>
          <w:tab w:val="num" w:pos="705"/>
        </w:tabs>
        <w:ind w:left="705" w:hanging="705"/>
      </w:pPr>
      <w:rPr>
        <w:rFonts w:cs="Times New Roman" w:hint="default"/>
      </w:rPr>
    </w:lvl>
    <w:lvl w:ilvl="1" w:tplc="04020005">
      <w:start w:val="1"/>
      <w:numFmt w:val="bullet"/>
      <w:lvlText w:val=""/>
      <w:lvlJc w:val="left"/>
      <w:pPr>
        <w:tabs>
          <w:tab w:val="num" w:pos="1080"/>
        </w:tabs>
        <w:ind w:left="1080" w:hanging="360"/>
      </w:pPr>
      <w:rPr>
        <w:rFonts w:ascii="Wingdings" w:hAnsi="Wingdings" w:hint="default"/>
      </w:rPr>
    </w:lvl>
    <w:lvl w:ilvl="2" w:tplc="F5F2F43C">
      <w:start w:val="1"/>
      <w:numFmt w:val="decimal"/>
      <w:lvlText w:val="%3."/>
      <w:lvlJc w:val="left"/>
      <w:pPr>
        <w:tabs>
          <w:tab w:val="num" w:pos="360"/>
        </w:tabs>
        <w:ind w:left="360" w:hanging="360"/>
      </w:pPr>
      <w:rPr>
        <w:rFonts w:cs="Times New Roman" w:hint="default"/>
        <w:b/>
        <w:i w:val="0"/>
      </w:rPr>
    </w:lvl>
    <w:lvl w:ilvl="3" w:tplc="04020001">
      <w:start w:val="1"/>
      <w:numFmt w:val="bullet"/>
      <w:lvlText w:val=""/>
      <w:lvlJc w:val="left"/>
      <w:pPr>
        <w:ind w:left="502" w:hanging="360"/>
      </w:pPr>
      <w:rPr>
        <w:rFonts w:ascii="Symbol" w:hAnsi="Symbol" w:hint="default"/>
      </w:rPr>
    </w:lvl>
    <w:lvl w:ilvl="4" w:tplc="04020019" w:tentative="1">
      <w:start w:val="1"/>
      <w:numFmt w:val="lowerLetter"/>
      <w:lvlText w:val="%5."/>
      <w:lvlJc w:val="left"/>
      <w:pPr>
        <w:tabs>
          <w:tab w:val="num" w:pos="3240"/>
        </w:tabs>
        <w:ind w:left="3240" w:hanging="360"/>
      </w:pPr>
      <w:rPr>
        <w:rFonts w:cs="Times New Roman"/>
      </w:rPr>
    </w:lvl>
    <w:lvl w:ilvl="5" w:tplc="0402001B" w:tentative="1">
      <w:start w:val="1"/>
      <w:numFmt w:val="lowerRoman"/>
      <w:lvlText w:val="%6."/>
      <w:lvlJc w:val="right"/>
      <w:pPr>
        <w:tabs>
          <w:tab w:val="num" w:pos="3960"/>
        </w:tabs>
        <w:ind w:left="3960" w:hanging="180"/>
      </w:pPr>
      <w:rPr>
        <w:rFonts w:cs="Times New Roman"/>
      </w:rPr>
    </w:lvl>
    <w:lvl w:ilvl="6" w:tplc="0402000F" w:tentative="1">
      <w:start w:val="1"/>
      <w:numFmt w:val="decimal"/>
      <w:lvlText w:val="%7."/>
      <w:lvlJc w:val="left"/>
      <w:pPr>
        <w:tabs>
          <w:tab w:val="num" w:pos="4680"/>
        </w:tabs>
        <w:ind w:left="4680" w:hanging="360"/>
      </w:pPr>
      <w:rPr>
        <w:rFonts w:cs="Times New Roman"/>
      </w:rPr>
    </w:lvl>
    <w:lvl w:ilvl="7" w:tplc="04020019" w:tentative="1">
      <w:start w:val="1"/>
      <w:numFmt w:val="lowerLetter"/>
      <w:lvlText w:val="%8."/>
      <w:lvlJc w:val="left"/>
      <w:pPr>
        <w:tabs>
          <w:tab w:val="num" w:pos="5400"/>
        </w:tabs>
        <w:ind w:left="5400" w:hanging="360"/>
      </w:pPr>
      <w:rPr>
        <w:rFonts w:cs="Times New Roman"/>
      </w:rPr>
    </w:lvl>
    <w:lvl w:ilvl="8" w:tplc="0402001B" w:tentative="1">
      <w:start w:val="1"/>
      <w:numFmt w:val="lowerRoman"/>
      <w:lvlText w:val="%9."/>
      <w:lvlJc w:val="right"/>
      <w:pPr>
        <w:tabs>
          <w:tab w:val="num" w:pos="6120"/>
        </w:tabs>
        <w:ind w:left="6120" w:hanging="180"/>
      </w:pPr>
      <w:rPr>
        <w:rFonts w:cs="Times New Roman"/>
      </w:rPr>
    </w:lvl>
  </w:abstractNum>
  <w:num w:numId="1">
    <w:abstractNumId w:val="13"/>
  </w:num>
  <w:num w:numId="2">
    <w:abstractNumId w:val="8"/>
  </w:num>
  <w:num w:numId="3">
    <w:abstractNumId w:val="9"/>
  </w:num>
  <w:num w:numId="4">
    <w:abstractNumId w:val="3"/>
  </w:num>
  <w:num w:numId="5">
    <w:abstractNumId w:val="6"/>
  </w:num>
  <w:num w:numId="6">
    <w:abstractNumId w:val="6"/>
  </w:num>
  <w:num w:numId="7">
    <w:abstractNumId w:val="2"/>
  </w:num>
  <w:num w:numId="8">
    <w:abstractNumId w:val="5"/>
  </w:num>
  <w:num w:numId="9">
    <w:abstractNumId w:val="0"/>
  </w:num>
  <w:num w:numId="10">
    <w:abstractNumId w:val="12"/>
  </w:num>
  <w:num w:numId="11">
    <w:abstractNumId w:val="1"/>
  </w:num>
  <w:num w:numId="12">
    <w:abstractNumId w:val="7"/>
  </w:num>
  <w:num w:numId="13">
    <w:abstractNumId w:val="11"/>
  </w:num>
  <w:num w:numId="14">
    <w:abstractNumId w:val="10"/>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7A31"/>
    <w:rsid w:val="00024EA5"/>
    <w:rsid w:val="000375F8"/>
    <w:rsid w:val="00045CFB"/>
    <w:rsid w:val="000A59C0"/>
    <w:rsid w:val="000B542E"/>
    <w:rsid w:val="000E45A1"/>
    <w:rsid w:val="00112979"/>
    <w:rsid w:val="00120AD9"/>
    <w:rsid w:val="001933BC"/>
    <w:rsid w:val="001A3604"/>
    <w:rsid w:val="00223000"/>
    <w:rsid w:val="0023114E"/>
    <w:rsid w:val="00282C37"/>
    <w:rsid w:val="002E3459"/>
    <w:rsid w:val="0030152A"/>
    <w:rsid w:val="0035435E"/>
    <w:rsid w:val="00384A54"/>
    <w:rsid w:val="00387E70"/>
    <w:rsid w:val="003930A8"/>
    <w:rsid w:val="003B0138"/>
    <w:rsid w:val="003D3BC4"/>
    <w:rsid w:val="003F0637"/>
    <w:rsid w:val="0041132B"/>
    <w:rsid w:val="00587161"/>
    <w:rsid w:val="005A6A10"/>
    <w:rsid w:val="00652836"/>
    <w:rsid w:val="006F43BB"/>
    <w:rsid w:val="006F7A31"/>
    <w:rsid w:val="0073689A"/>
    <w:rsid w:val="007B101F"/>
    <w:rsid w:val="007C219F"/>
    <w:rsid w:val="007C40DB"/>
    <w:rsid w:val="007E60D5"/>
    <w:rsid w:val="008116D5"/>
    <w:rsid w:val="00885356"/>
    <w:rsid w:val="008A4084"/>
    <w:rsid w:val="008C2685"/>
    <w:rsid w:val="008C43F4"/>
    <w:rsid w:val="008F4441"/>
    <w:rsid w:val="00914DED"/>
    <w:rsid w:val="00921AAA"/>
    <w:rsid w:val="009667D7"/>
    <w:rsid w:val="00995042"/>
    <w:rsid w:val="009A4C4A"/>
    <w:rsid w:val="009B56DF"/>
    <w:rsid w:val="009B5BC5"/>
    <w:rsid w:val="009B6D79"/>
    <w:rsid w:val="009F1EE6"/>
    <w:rsid w:val="00A23188"/>
    <w:rsid w:val="00A27993"/>
    <w:rsid w:val="00A774A1"/>
    <w:rsid w:val="00A9219A"/>
    <w:rsid w:val="00A95D28"/>
    <w:rsid w:val="00AA74E2"/>
    <w:rsid w:val="00AE222F"/>
    <w:rsid w:val="00B2710C"/>
    <w:rsid w:val="00BA72D9"/>
    <w:rsid w:val="00BB07A0"/>
    <w:rsid w:val="00BD7D6C"/>
    <w:rsid w:val="00BE2D6D"/>
    <w:rsid w:val="00C22DC2"/>
    <w:rsid w:val="00CA5BC0"/>
    <w:rsid w:val="00CE3E6D"/>
    <w:rsid w:val="00CF3860"/>
    <w:rsid w:val="00D90F8A"/>
    <w:rsid w:val="00D95B50"/>
    <w:rsid w:val="00DE1AB7"/>
    <w:rsid w:val="00E552E3"/>
    <w:rsid w:val="00E56AD0"/>
    <w:rsid w:val="00E85E9C"/>
    <w:rsid w:val="00EC5612"/>
    <w:rsid w:val="00EC6E26"/>
    <w:rsid w:val="00F04A0A"/>
    <w:rsid w:val="00F31D4D"/>
    <w:rsid w:val="00FD738C"/>
    <w:rsid w:val="00FE3D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440DD"/>
  <w15:chartTrackingRefBased/>
  <w15:docId w15:val="{1079D50E-AA12-4158-913F-0E4C01750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74E2"/>
    <w:rPr>
      <w:lang w:val="bg-BG"/>
    </w:rPr>
  </w:style>
  <w:style w:type="paragraph" w:styleId="Heading1">
    <w:name w:val="heading 1"/>
    <w:basedOn w:val="Normal"/>
    <w:next w:val="Normal"/>
    <w:link w:val="Heading1Char"/>
    <w:uiPriority w:val="9"/>
    <w:qFormat/>
    <w:rsid w:val="00FD738C"/>
    <w:pPr>
      <w:tabs>
        <w:tab w:val="right" w:leader="dot" w:pos="12994"/>
      </w:tabs>
      <w:spacing w:after="0" w:line="240" w:lineRule="auto"/>
      <w:jc w:val="both"/>
      <w:outlineLvl w:val="0"/>
    </w:pPr>
    <w:rPr>
      <w:rFonts w:eastAsia="Times New Roman" w:cs="Times New Roman"/>
      <w:b/>
      <w:caps/>
      <w:noProof/>
      <w:sz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F7A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F7A31"/>
    <w:pPr>
      <w:ind w:left="720"/>
      <w:contextualSpacing/>
    </w:pPr>
  </w:style>
  <w:style w:type="character" w:styleId="CommentReference">
    <w:name w:val="annotation reference"/>
    <w:basedOn w:val="DefaultParagraphFont"/>
    <w:uiPriority w:val="99"/>
    <w:semiHidden/>
    <w:unhideWhenUsed/>
    <w:rsid w:val="007E60D5"/>
    <w:rPr>
      <w:sz w:val="16"/>
      <w:szCs w:val="16"/>
    </w:rPr>
  </w:style>
  <w:style w:type="paragraph" w:styleId="CommentText">
    <w:name w:val="annotation text"/>
    <w:basedOn w:val="Normal"/>
    <w:link w:val="CommentTextChar"/>
    <w:uiPriority w:val="99"/>
    <w:semiHidden/>
    <w:unhideWhenUsed/>
    <w:rsid w:val="007E60D5"/>
    <w:pPr>
      <w:spacing w:line="240" w:lineRule="auto"/>
    </w:pPr>
    <w:rPr>
      <w:sz w:val="20"/>
      <w:szCs w:val="20"/>
    </w:rPr>
  </w:style>
  <w:style w:type="character" w:customStyle="1" w:styleId="CommentTextChar">
    <w:name w:val="Comment Text Char"/>
    <w:basedOn w:val="DefaultParagraphFont"/>
    <w:link w:val="CommentText"/>
    <w:uiPriority w:val="99"/>
    <w:semiHidden/>
    <w:rsid w:val="007E60D5"/>
    <w:rPr>
      <w:sz w:val="20"/>
      <w:szCs w:val="20"/>
      <w:lang w:val="bg-BG"/>
    </w:rPr>
  </w:style>
  <w:style w:type="paragraph" w:styleId="CommentSubject">
    <w:name w:val="annotation subject"/>
    <w:basedOn w:val="CommentText"/>
    <w:next w:val="CommentText"/>
    <w:link w:val="CommentSubjectChar"/>
    <w:uiPriority w:val="99"/>
    <w:semiHidden/>
    <w:unhideWhenUsed/>
    <w:rsid w:val="007E60D5"/>
    <w:rPr>
      <w:b/>
      <w:bCs/>
    </w:rPr>
  </w:style>
  <w:style w:type="character" w:customStyle="1" w:styleId="CommentSubjectChar">
    <w:name w:val="Comment Subject Char"/>
    <w:basedOn w:val="CommentTextChar"/>
    <w:link w:val="CommentSubject"/>
    <w:uiPriority w:val="99"/>
    <w:semiHidden/>
    <w:rsid w:val="007E60D5"/>
    <w:rPr>
      <w:b/>
      <w:bCs/>
      <w:sz w:val="20"/>
      <w:szCs w:val="20"/>
      <w:lang w:val="bg-BG"/>
    </w:rPr>
  </w:style>
  <w:style w:type="paragraph" w:styleId="BalloonText">
    <w:name w:val="Balloon Text"/>
    <w:basedOn w:val="Normal"/>
    <w:link w:val="BalloonTextChar"/>
    <w:uiPriority w:val="99"/>
    <w:semiHidden/>
    <w:unhideWhenUsed/>
    <w:rsid w:val="007E60D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0D5"/>
    <w:rPr>
      <w:rFonts w:ascii="Segoe UI" w:hAnsi="Segoe UI" w:cs="Segoe UI"/>
      <w:sz w:val="18"/>
      <w:szCs w:val="18"/>
      <w:lang w:val="bg-BG"/>
    </w:rPr>
  </w:style>
  <w:style w:type="character" w:customStyle="1" w:styleId="Heading1Char">
    <w:name w:val="Heading 1 Char"/>
    <w:basedOn w:val="DefaultParagraphFont"/>
    <w:link w:val="Heading1"/>
    <w:uiPriority w:val="9"/>
    <w:rsid w:val="00FD738C"/>
    <w:rPr>
      <w:rFonts w:eastAsia="Times New Roman" w:cs="Times New Roman"/>
      <w:b/>
      <w:caps/>
      <w:noProof/>
      <w:sz w:val="22"/>
    </w:rPr>
  </w:style>
  <w:style w:type="paragraph" w:styleId="Header">
    <w:name w:val="header"/>
    <w:basedOn w:val="Normal"/>
    <w:link w:val="HeaderChar"/>
    <w:uiPriority w:val="99"/>
    <w:unhideWhenUsed/>
    <w:rsid w:val="003F0637"/>
    <w:pPr>
      <w:tabs>
        <w:tab w:val="center" w:pos="4703"/>
        <w:tab w:val="right" w:pos="9406"/>
      </w:tabs>
      <w:spacing w:after="0" w:line="240" w:lineRule="auto"/>
    </w:pPr>
  </w:style>
  <w:style w:type="character" w:customStyle="1" w:styleId="HeaderChar">
    <w:name w:val="Header Char"/>
    <w:basedOn w:val="DefaultParagraphFont"/>
    <w:link w:val="Header"/>
    <w:uiPriority w:val="99"/>
    <w:rsid w:val="003F0637"/>
    <w:rPr>
      <w:lang w:val="bg-BG"/>
    </w:rPr>
  </w:style>
  <w:style w:type="paragraph" w:styleId="Footer">
    <w:name w:val="footer"/>
    <w:basedOn w:val="Normal"/>
    <w:link w:val="FooterChar"/>
    <w:uiPriority w:val="99"/>
    <w:unhideWhenUsed/>
    <w:rsid w:val="003F0637"/>
    <w:pPr>
      <w:tabs>
        <w:tab w:val="center" w:pos="4703"/>
        <w:tab w:val="right" w:pos="9406"/>
      </w:tabs>
      <w:spacing w:after="0" w:line="240" w:lineRule="auto"/>
    </w:pPr>
  </w:style>
  <w:style w:type="character" w:customStyle="1" w:styleId="FooterChar">
    <w:name w:val="Footer Char"/>
    <w:basedOn w:val="DefaultParagraphFont"/>
    <w:link w:val="Footer"/>
    <w:uiPriority w:val="99"/>
    <w:rsid w:val="003F0637"/>
    <w:rPr>
      <w:lang w:val="bg-BG"/>
    </w:rPr>
  </w:style>
  <w:style w:type="paragraph" w:styleId="Revision">
    <w:name w:val="Revision"/>
    <w:hidden/>
    <w:uiPriority w:val="99"/>
    <w:semiHidden/>
    <w:rsid w:val="007C40DB"/>
    <w:pPr>
      <w:spacing w:after="0" w:line="240" w:lineRule="auto"/>
    </w:pPr>
    <w:rPr>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48854">
      <w:bodyDiv w:val="1"/>
      <w:marLeft w:val="0"/>
      <w:marRight w:val="0"/>
      <w:marTop w:val="0"/>
      <w:marBottom w:val="0"/>
      <w:divBdr>
        <w:top w:val="none" w:sz="0" w:space="0" w:color="auto"/>
        <w:left w:val="none" w:sz="0" w:space="0" w:color="auto"/>
        <w:bottom w:val="none" w:sz="0" w:space="0" w:color="auto"/>
        <w:right w:val="none" w:sz="0" w:space="0" w:color="auto"/>
      </w:divBdr>
    </w:div>
    <w:div w:id="375353247">
      <w:bodyDiv w:val="1"/>
      <w:marLeft w:val="0"/>
      <w:marRight w:val="0"/>
      <w:marTop w:val="0"/>
      <w:marBottom w:val="0"/>
      <w:divBdr>
        <w:top w:val="none" w:sz="0" w:space="0" w:color="auto"/>
        <w:left w:val="none" w:sz="0" w:space="0" w:color="auto"/>
        <w:bottom w:val="none" w:sz="0" w:space="0" w:color="auto"/>
        <w:right w:val="none" w:sz="0" w:space="0" w:color="auto"/>
      </w:divBdr>
    </w:div>
    <w:div w:id="569775310">
      <w:bodyDiv w:val="1"/>
      <w:marLeft w:val="0"/>
      <w:marRight w:val="0"/>
      <w:marTop w:val="0"/>
      <w:marBottom w:val="0"/>
      <w:divBdr>
        <w:top w:val="none" w:sz="0" w:space="0" w:color="auto"/>
        <w:left w:val="none" w:sz="0" w:space="0" w:color="auto"/>
        <w:bottom w:val="none" w:sz="0" w:space="0" w:color="auto"/>
        <w:right w:val="none" w:sz="0" w:space="0" w:color="auto"/>
      </w:divBdr>
    </w:div>
    <w:div w:id="570235867">
      <w:bodyDiv w:val="1"/>
      <w:marLeft w:val="0"/>
      <w:marRight w:val="0"/>
      <w:marTop w:val="0"/>
      <w:marBottom w:val="0"/>
      <w:divBdr>
        <w:top w:val="none" w:sz="0" w:space="0" w:color="auto"/>
        <w:left w:val="none" w:sz="0" w:space="0" w:color="auto"/>
        <w:bottom w:val="none" w:sz="0" w:space="0" w:color="auto"/>
        <w:right w:val="none" w:sz="0" w:space="0" w:color="auto"/>
      </w:divBdr>
    </w:div>
    <w:div w:id="638262219">
      <w:bodyDiv w:val="1"/>
      <w:marLeft w:val="0"/>
      <w:marRight w:val="0"/>
      <w:marTop w:val="0"/>
      <w:marBottom w:val="0"/>
      <w:divBdr>
        <w:top w:val="none" w:sz="0" w:space="0" w:color="auto"/>
        <w:left w:val="none" w:sz="0" w:space="0" w:color="auto"/>
        <w:bottom w:val="none" w:sz="0" w:space="0" w:color="auto"/>
        <w:right w:val="none" w:sz="0" w:space="0" w:color="auto"/>
      </w:divBdr>
    </w:div>
    <w:div w:id="760639237">
      <w:bodyDiv w:val="1"/>
      <w:marLeft w:val="0"/>
      <w:marRight w:val="0"/>
      <w:marTop w:val="0"/>
      <w:marBottom w:val="0"/>
      <w:divBdr>
        <w:top w:val="none" w:sz="0" w:space="0" w:color="auto"/>
        <w:left w:val="none" w:sz="0" w:space="0" w:color="auto"/>
        <w:bottom w:val="none" w:sz="0" w:space="0" w:color="auto"/>
        <w:right w:val="none" w:sz="0" w:space="0" w:color="auto"/>
      </w:divBdr>
    </w:div>
    <w:div w:id="893083434">
      <w:bodyDiv w:val="1"/>
      <w:marLeft w:val="0"/>
      <w:marRight w:val="0"/>
      <w:marTop w:val="0"/>
      <w:marBottom w:val="0"/>
      <w:divBdr>
        <w:top w:val="none" w:sz="0" w:space="0" w:color="auto"/>
        <w:left w:val="none" w:sz="0" w:space="0" w:color="auto"/>
        <w:bottom w:val="none" w:sz="0" w:space="0" w:color="auto"/>
        <w:right w:val="none" w:sz="0" w:space="0" w:color="auto"/>
      </w:divBdr>
    </w:div>
    <w:div w:id="1193761174">
      <w:bodyDiv w:val="1"/>
      <w:marLeft w:val="0"/>
      <w:marRight w:val="0"/>
      <w:marTop w:val="0"/>
      <w:marBottom w:val="0"/>
      <w:divBdr>
        <w:top w:val="none" w:sz="0" w:space="0" w:color="auto"/>
        <w:left w:val="none" w:sz="0" w:space="0" w:color="auto"/>
        <w:bottom w:val="none" w:sz="0" w:space="0" w:color="auto"/>
        <w:right w:val="none" w:sz="0" w:space="0" w:color="auto"/>
      </w:divBdr>
    </w:div>
    <w:div w:id="1529758810">
      <w:bodyDiv w:val="1"/>
      <w:marLeft w:val="0"/>
      <w:marRight w:val="0"/>
      <w:marTop w:val="0"/>
      <w:marBottom w:val="0"/>
      <w:divBdr>
        <w:top w:val="none" w:sz="0" w:space="0" w:color="auto"/>
        <w:left w:val="none" w:sz="0" w:space="0" w:color="auto"/>
        <w:bottom w:val="none" w:sz="0" w:space="0" w:color="auto"/>
        <w:right w:val="none" w:sz="0" w:space="0" w:color="auto"/>
      </w:divBdr>
    </w:div>
    <w:div w:id="1596133558">
      <w:bodyDiv w:val="1"/>
      <w:marLeft w:val="0"/>
      <w:marRight w:val="0"/>
      <w:marTop w:val="0"/>
      <w:marBottom w:val="0"/>
      <w:divBdr>
        <w:top w:val="none" w:sz="0" w:space="0" w:color="auto"/>
        <w:left w:val="none" w:sz="0" w:space="0" w:color="auto"/>
        <w:bottom w:val="none" w:sz="0" w:space="0" w:color="auto"/>
        <w:right w:val="none" w:sz="0" w:space="0" w:color="auto"/>
      </w:divBdr>
    </w:div>
    <w:div w:id="1642886784">
      <w:bodyDiv w:val="1"/>
      <w:marLeft w:val="0"/>
      <w:marRight w:val="0"/>
      <w:marTop w:val="0"/>
      <w:marBottom w:val="0"/>
      <w:divBdr>
        <w:top w:val="none" w:sz="0" w:space="0" w:color="auto"/>
        <w:left w:val="none" w:sz="0" w:space="0" w:color="auto"/>
        <w:bottom w:val="none" w:sz="0" w:space="0" w:color="auto"/>
        <w:right w:val="none" w:sz="0" w:space="0" w:color="auto"/>
      </w:divBdr>
    </w:div>
    <w:div w:id="2122142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0D1B99-501D-474E-9405-3AD8FA810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1</Pages>
  <Words>1715</Words>
  <Characters>9781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Savina Monovska</dc:creator>
  <cp:keywords/>
  <dc:description/>
  <cp:lastModifiedBy>Savina Monovska</cp:lastModifiedBy>
  <cp:revision>52</cp:revision>
  <dcterms:created xsi:type="dcterms:W3CDTF">2026-03-25T13:40:00Z</dcterms:created>
  <dcterms:modified xsi:type="dcterms:W3CDTF">2026-04-03T11:11:00Z</dcterms:modified>
</cp:coreProperties>
</file>